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927" w:rsidRPr="00175819" w:rsidRDefault="00546927" w:rsidP="00546927">
      <w:pPr>
        <w:autoSpaceDE w:val="0"/>
        <w:autoSpaceDN w:val="0"/>
        <w:adjustRightInd w:val="0"/>
        <w:spacing w:before="360" w:after="24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7B4DE9">
        <w:rPr>
          <w:rFonts w:eastAsia="Calibri"/>
          <w:b/>
          <w:color w:val="000000"/>
          <w:spacing w:val="60"/>
          <w:sz w:val="28"/>
          <w:szCs w:val="28"/>
          <w:lang w:eastAsia="en-US"/>
        </w:rPr>
        <w:t>ЗАЯВКА</w:t>
      </w:r>
    </w:p>
    <w:p w:rsidR="00546927" w:rsidRDefault="00546927" w:rsidP="00546927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Инициативный проект, выдвигаемый для получения финансовой поддержки за счет областного бюджета (далее – инициативный проект) </w:t>
      </w:r>
    </w:p>
    <w:p w:rsidR="00546927" w:rsidRPr="00546927" w:rsidRDefault="00546927" w:rsidP="0054692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Музей леса. «Крыша дома моего»</w:t>
      </w: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, </w:t>
      </w:r>
    </w:p>
    <w:p w:rsidR="00546927" w:rsidRPr="003F09EA" w:rsidRDefault="00546927" w:rsidP="00546927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(наименование инициативного проекта)</w:t>
      </w:r>
    </w:p>
    <w:p w:rsidR="00546927" w:rsidRPr="003F09EA" w:rsidRDefault="00546927" w:rsidP="00546927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предполагаемый к реализации на территории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Селянского территориального отдела Администрации Вилегодского муниципального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округа  Архангельской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области</w:t>
      </w:r>
    </w:p>
    <w:p w:rsidR="00546927" w:rsidRDefault="00546927" w:rsidP="00546927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(наименование муниципального образования Архангельской области)</w:t>
      </w:r>
    </w:p>
    <w:p w:rsidR="00546927" w:rsidRDefault="00546927" w:rsidP="00546927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6"/>
          <w:sz w:val="28"/>
          <w:szCs w:val="28"/>
        </w:rPr>
        <w:t>1.  Инициатор проекта (фамилия, имя, отчество (при наличии), контактные</w:t>
      </w:r>
      <w:r w:rsidRPr="003F09EA">
        <w:rPr>
          <w:color w:val="000000"/>
          <w:sz w:val="28"/>
          <w:szCs w:val="28"/>
        </w:rPr>
        <w:t xml:space="preserve"> данные)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Меньшакова</w:t>
      </w:r>
      <w:proofErr w:type="spellEnd"/>
      <w:r>
        <w:rPr>
          <w:color w:val="000000"/>
          <w:sz w:val="28"/>
          <w:szCs w:val="28"/>
        </w:rPr>
        <w:t xml:space="preserve"> Надежда Васильевна тел. 89216721571</w:t>
      </w:r>
    </w:p>
    <w:p w:rsidR="00546927" w:rsidRDefault="00546927" w:rsidP="00546927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2"/>
          <w:sz w:val="28"/>
          <w:szCs w:val="28"/>
        </w:rPr>
        <w:t>2. Указание на территорию муниципального образования Архангельской</w:t>
      </w:r>
      <w:r w:rsidRPr="003F09EA">
        <w:rPr>
          <w:color w:val="000000"/>
          <w:sz w:val="28"/>
          <w:szCs w:val="28"/>
        </w:rPr>
        <w:t xml:space="preserve"> области или его часть, в границах которой будет реализовываться инициативный проект:</w:t>
      </w:r>
      <w:r>
        <w:rPr>
          <w:color w:val="000000"/>
          <w:sz w:val="28"/>
          <w:szCs w:val="28"/>
        </w:rPr>
        <w:t xml:space="preserve"> п. </w:t>
      </w:r>
      <w:proofErr w:type="spellStart"/>
      <w:r>
        <w:rPr>
          <w:color w:val="000000"/>
          <w:sz w:val="28"/>
          <w:szCs w:val="28"/>
        </w:rPr>
        <w:t>Сорово</w:t>
      </w:r>
      <w:proofErr w:type="spellEnd"/>
      <w:r>
        <w:rPr>
          <w:color w:val="000000"/>
          <w:sz w:val="28"/>
          <w:szCs w:val="28"/>
        </w:rPr>
        <w:t>, Селянского территориального отдела</w:t>
      </w:r>
    </w:p>
    <w:p w:rsidR="00546927" w:rsidRPr="00546927" w:rsidRDefault="00546927" w:rsidP="00546927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  <w:u w:val="single"/>
        </w:rPr>
      </w:pPr>
      <w:r w:rsidRPr="003F09E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 xml:space="preserve">Наименование (направление) инициативного проекта: </w:t>
      </w:r>
      <w:r w:rsidRPr="00546927">
        <w:rPr>
          <w:color w:val="000000"/>
          <w:sz w:val="28"/>
          <w:szCs w:val="28"/>
          <w:u w:val="single"/>
        </w:rPr>
        <w:t>ремонт внешнего вида фасадов и ограждающих конструкций зданий, строений, сооружений.</w:t>
      </w:r>
    </w:p>
    <w:p w:rsidR="00546927" w:rsidRPr="00AC191C" w:rsidRDefault="00546927" w:rsidP="00AC191C">
      <w:pPr>
        <w:ind w:firstLine="360"/>
        <w:jc w:val="both"/>
        <w:rPr>
          <w:sz w:val="28"/>
          <w:szCs w:val="28"/>
          <w:u w:val="single"/>
        </w:rPr>
      </w:pPr>
      <w:r w:rsidRPr="003F09EA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 xml:space="preserve">Описание проблемы, решение которой имеет приоритетное значение для жителей муниципального образования Архангельской области или его </w:t>
      </w:r>
      <w:proofErr w:type="gramStart"/>
      <w:r w:rsidRPr="003F09EA">
        <w:rPr>
          <w:color w:val="000000"/>
          <w:sz w:val="28"/>
          <w:szCs w:val="28"/>
        </w:rPr>
        <w:t>части:</w:t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 xml:space="preserve">  </w:t>
      </w:r>
      <w:r w:rsidRPr="00546927">
        <w:rPr>
          <w:sz w:val="28"/>
          <w:szCs w:val="28"/>
          <w:u w:val="single"/>
        </w:rPr>
        <w:t xml:space="preserve">В 2019 году п. </w:t>
      </w:r>
      <w:proofErr w:type="spellStart"/>
      <w:r w:rsidRPr="00546927">
        <w:rPr>
          <w:sz w:val="28"/>
          <w:szCs w:val="28"/>
          <w:u w:val="single"/>
        </w:rPr>
        <w:t>Сорово</w:t>
      </w:r>
      <w:proofErr w:type="spellEnd"/>
      <w:r w:rsidRPr="00546927">
        <w:rPr>
          <w:sz w:val="28"/>
          <w:szCs w:val="28"/>
          <w:u w:val="single"/>
        </w:rPr>
        <w:t xml:space="preserve">, что находится на территории Селянского территориального отдела, был организован по проекту ТОС, «Музей леса – </w:t>
      </w:r>
      <w:proofErr w:type="spellStart"/>
      <w:r w:rsidRPr="00546927">
        <w:rPr>
          <w:sz w:val="28"/>
          <w:szCs w:val="28"/>
          <w:u w:val="single"/>
        </w:rPr>
        <w:t>Сорово</w:t>
      </w:r>
      <w:proofErr w:type="spellEnd"/>
      <w:r w:rsidRPr="00546927">
        <w:rPr>
          <w:sz w:val="28"/>
          <w:szCs w:val="28"/>
          <w:u w:val="single"/>
        </w:rPr>
        <w:t xml:space="preserve">». В 2023 году отметили 4 года со дня образования музея. Музей открыт ежедневно. Пользуется большим спросом у населения и гостей поселка </w:t>
      </w:r>
      <w:proofErr w:type="spellStart"/>
      <w:r w:rsidRPr="00546927">
        <w:rPr>
          <w:sz w:val="28"/>
          <w:szCs w:val="28"/>
          <w:u w:val="single"/>
        </w:rPr>
        <w:t>Сорово</w:t>
      </w:r>
      <w:proofErr w:type="spellEnd"/>
      <w:r w:rsidRPr="00546927">
        <w:rPr>
          <w:sz w:val="28"/>
          <w:szCs w:val="28"/>
          <w:u w:val="single"/>
        </w:rPr>
        <w:t xml:space="preserve">. Собирается много материала о жителях, истории создания предприятий поселка. На базе музея проводится много мероприятий: встречи, экскурсии, мастер-классы, краеведческие и родословные исследования.   </w:t>
      </w:r>
    </w:p>
    <w:p w:rsidR="00546927" w:rsidRDefault="00546927" w:rsidP="00546927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>Обоснование предложений по разрешению указанной проблемы, суть и основные характеристики инициативного проекта:</w:t>
      </w:r>
      <w:r>
        <w:rPr>
          <w:color w:val="000000"/>
          <w:sz w:val="28"/>
          <w:szCs w:val="28"/>
        </w:rPr>
        <w:t xml:space="preserve"> </w:t>
      </w:r>
    </w:p>
    <w:p w:rsidR="00546927" w:rsidRDefault="00546927" w:rsidP="00546927">
      <w:pPr>
        <w:ind w:firstLine="360"/>
        <w:jc w:val="both"/>
        <w:rPr>
          <w:sz w:val="28"/>
          <w:szCs w:val="28"/>
          <w:u w:val="single"/>
        </w:rPr>
      </w:pPr>
      <w:r w:rsidRPr="00546927">
        <w:rPr>
          <w:sz w:val="28"/>
          <w:szCs w:val="28"/>
          <w:u w:val="single"/>
        </w:rPr>
        <w:t xml:space="preserve">С первого года </w:t>
      </w:r>
      <w:r>
        <w:rPr>
          <w:sz w:val="28"/>
          <w:szCs w:val="28"/>
          <w:u w:val="single"/>
        </w:rPr>
        <w:t xml:space="preserve">существования музея леса </w:t>
      </w:r>
      <w:r w:rsidRPr="00546927">
        <w:rPr>
          <w:sz w:val="28"/>
          <w:szCs w:val="28"/>
          <w:u w:val="single"/>
        </w:rPr>
        <w:t>возникла проблема протечки кровли здания. Вода бежит на экспонаты, что приводит к порче имущества. В 2024 году решили поучаствовать в продолжении проекта Музей леса. «Крыша дома моего». Для этого наметили за</w:t>
      </w:r>
      <w:r w:rsidR="00B3658E">
        <w:rPr>
          <w:sz w:val="28"/>
          <w:szCs w:val="28"/>
          <w:u w:val="single"/>
        </w:rPr>
        <w:t>дачи, которые необходимо решить:</w:t>
      </w:r>
    </w:p>
    <w:p w:rsidR="00B3658E" w:rsidRDefault="00B3658E" w:rsidP="00B3658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Демонтаж кровли;</w:t>
      </w:r>
    </w:p>
    <w:p w:rsidR="00B3658E" w:rsidRPr="00D96EF9" w:rsidRDefault="00B3658E" w:rsidP="00B3658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сгнивших конструкций;</w:t>
      </w:r>
    </w:p>
    <w:p w:rsidR="00546927" w:rsidRPr="00B3658E" w:rsidRDefault="00B3658E" w:rsidP="00B3658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Монтаж кровли.</w:t>
      </w:r>
    </w:p>
    <w:p w:rsidR="00546927" w:rsidRDefault="00546927" w:rsidP="00AC191C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t>6. Описание ожидаемого результата (ожидаемых результатов) реализации</w:t>
      </w:r>
      <w:r w:rsidRPr="003F09EA">
        <w:rPr>
          <w:color w:val="000000"/>
          <w:sz w:val="28"/>
          <w:szCs w:val="28"/>
        </w:rPr>
        <w:t xml:space="preserve"> инициативного проекта:</w:t>
      </w:r>
      <w:r>
        <w:rPr>
          <w:color w:val="000000"/>
          <w:sz w:val="28"/>
          <w:szCs w:val="28"/>
        </w:rPr>
        <w:t xml:space="preserve"> </w:t>
      </w:r>
    </w:p>
    <w:p w:rsidR="00B3658E" w:rsidRDefault="00546927" w:rsidP="00546927">
      <w:pPr>
        <w:autoSpaceDE w:val="0"/>
        <w:autoSpaceDN w:val="0"/>
        <w:adjustRightInd w:val="0"/>
        <w:spacing w:before="6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7. Предварительный расчет необходимых расходов на реализацию инициативного проекта: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C191C">
        <w:rPr>
          <w:rFonts w:eastAsia="Calibri"/>
          <w:color w:val="000000"/>
          <w:sz w:val="28"/>
          <w:szCs w:val="28"/>
          <w:lang w:eastAsia="en-US"/>
        </w:rPr>
        <w:t>смета проекта прилагается.</w:t>
      </w:r>
    </w:p>
    <w:p w:rsidR="00546927" w:rsidRDefault="00546927" w:rsidP="00AC191C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t>8. Количество граждан, принявших участие в выдвижении инициативного</w:t>
      </w:r>
      <w:r w:rsidRPr="003F09EA">
        <w:rPr>
          <w:color w:val="000000"/>
          <w:sz w:val="28"/>
          <w:szCs w:val="28"/>
        </w:rPr>
        <w:t xml:space="preserve"> проекта:</w:t>
      </w:r>
      <w:r>
        <w:rPr>
          <w:color w:val="000000"/>
          <w:sz w:val="28"/>
          <w:szCs w:val="28"/>
        </w:rPr>
        <w:t xml:space="preserve"> </w:t>
      </w:r>
      <w:r w:rsidR="00AC191C">
        <w:rPr>
          <w:color w:val="000000"/>
          <w:sz w:val="28"/>
          <w:szCs w:val="28"/>
        </w:rPr>
        <w:t>127 человек.</w:t>
      </w:r>
    </w:p>
    <w:p w:rsidR="00546927" w:rsidRDefault="00546927" w:rsidP="00546927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:rsidR="00546927" w:rsidRDefault="00546927" w:rsidP="00546927">
      <w:pPr>
        <w:autoSpaceDE w:val="0"/>
        <w:autoSpaceDN w:val="0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lastRenderedPageBreak/>
        <w:t>9. Планируемые источники финансирования проекта: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01"/>
        <w:gridCol w:w="5147"/>
        <w:gridCol w:w="1686"/>
        <w:gridCol w:w="2011"/>
      </w:tblGrid>
      <w:tr w:rsidR="00546927" w:rsidRPr="007B4DE9" w:rsidTr="007645F0">
        <w:tc>
          <w:tcPr>
            <w:tcW w:w="268" w:type="pct"/>
          </w:tcPr>
          <w:p w:rsidR="00546927" w:rsidRPr="007B4DE9" w:rsidRDefault="00546927" w:rsidP="007645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№ </w:t>
            </w:r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п/п</w:t>
            </w:r>
          </w:p>
        </w:tc>
        <w:tc>
          <w:tcPr>
            <w:tcW w:w="2754" w:type="pct"/>
          </w:tcPr>
          <w:p w:rsidR="00546927" w:rsidRPr="007B4DE9" w:rsidRDefault="00546927" w:rsidP="007645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Вид источника </w:t>
            </w:r>
          </w:p>
        </w:tc>
        <w:tc>
          <w:tcPr>
            <w:tcW w:w="902" w:type="pct"/>
          </w:tcPr>
          <w:p w:rsidR="00546927" w:rsidRPr="007B4DE9" w:rsidRDefault="00546927" w:rsidP="007645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Сумма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br/>
            </w: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(тыс. рублей)</w:t>
            </w:r>
          </w:p>
        </w:tc>
        <w:tc>
          <w:tcPr>
            <w:tcW w:w="1076" w:type="pct"/>
          </w:tcPr>
          <w:p w:rsidR="00546927" w:rsidRPr="007B4DE9" w:rsidRDefault="00546927" w:rsidP="007645F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Доля в общей сумме проекта (процентов)</w:t>
            </w:r>
          </w:p>
        </w:tc>
      </w:tr>
      <w:tr w:rsidR="00546927" w:rsidRPr="007B4DE9" w:rsidTr="007645F0">
        <w:tc>
          <w:tcPr>
            <w:tcW w:w="268" w:type="pct"/>
          </w:tcPr>
          <w:p w:rsidR="00546927" w:rsidRPr="007B4DE9" w:rsidRDefault="00546927" w:rsidP="007645F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546927" w:rsidRPr="007B4DE9" w:rsidRDefault="00546927" w:rsidP="007645F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902" w:type="pct"/>
          </w:tcPr>
          <w:p w:rsidR="00546927" w:rsidRPr="007B4DE9" w:rsidRDefault="00546927" w:rsidP="007645F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1076" w:type="pct"/>
          </w:tcPr>
          <w:p w:rsidR="00546927" w:rsidRPr="007B4DE9" w:rsidRDefault="00546927" w:rsidP="007645F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4</w:t>
            </w:r>
          </w:p>
        </w:tc>
      </w:tr>
      <w:tr w:rsidR="00546927" w:rsidRPr="007B4DE9" w:rsidTr="007645F0">
        <w:tc>
          <w:tcPr>
            <w:tcW w:w="268" w:type="pct"/>
          </w:tcPr>
          <w:p w:rsidR="00546927" w:rsidRPr="007B4DE9" w:rsidRDefault="00546927" w:rsidP="007645F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546927" w:rsidRPr="007B4DE9" w:rsidRDefault="00546927" w:rsidP="007645F0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областного бюджета</w:t>
            </w:r>
          </w:p>
        </w:tc>
        <w:tc>
          <w:tcPr>
            <w:tcW w:w="902" w:type="pct"/>
          </w:tcPr>
          <w:p w:rsidR="00546927" w:rsidRPr="007B4DE9" w:rsidRDefault="00AC191C" w:rsidP="00AC191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231300,00</w:t>
            </w:r>
          </w:p>
        </w:tc>
        <w:tc>
          <w:tcPr>
            <w:tcW w:w="1076" w:type="pct"/>
          </w:tcPr>
          <w:p w:rsidR="00546927" w:rsidRPr="007B4DE9" w:rsidRDefault="00546927" w:rsidP="007645F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  <w:tr w:rsidR="00546927" w:rsidRPr="007B4DE9" w:rsidTr="007645F0">
        <w:tc>
          <w:tcPr>
            <w:tcW w:w="268" w:type="pct"/>
            <w:shd w:val="clear" w:color="auto" w:fill="auto"/>
          </w:tcPr>
          <w:p w:rsidR="00546927" w:rsidRPr="007B4DE9" w:rsidRDefault="00546927" w:rsidP="007645F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754" w:type="pct"/>
            <w:shd w:val="clear" w:color="auto" w:fill="auto"/>
          </w:tcPr>
          <w:p w:rsidR="00546927" w:rsidRPr="007B4DE9" w:rsidRDefault="00546927" w:rsidP="007645F0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местного бюджета</w:t>
            </w:r>
          </w:p>
        </w:tc>
        <w:tc>
          <w:tcPr>
            <w:tcW w:w="902" w:type="pct"/>
            <w:shd w:val="clear" w:color="auto" w:fill="auto"/>
          </w:tcPr>
          <w:p w:rsidR="00546927" w:rsidRPr="007B4DE9" w:rsidRDefault="00AC191C" w:rsidP="00AC191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13700,00</w:t>
            </w:r>
          </w:p>
        </w:tc>
        <w:tc>
          <w:tcPr>
            <w:tcW w:w="1076" w:type="pct"/>
            <w:shd w:val="clear" w:color="auto" w:fill="auto"/>
          </w:tcPr>
          <w:p w:rsidR="00546927" w:rsidRPr="007B4DE9" w:rsidRDefault="00546927" w:rsidP="007645F0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  <w:tr w:rsidR="00546927" w:rsidRPr="007B4DE9" w:rsidTr="007645F0">
        <w:tc>
          <w:tcPr>
            <w:tcW w:w="268" w:type="pct"/>
            <w:shd w:val="clear" w:color="auto" w:fill="auto"/>
          </w:tcPr>
          <w:p w:rsidR="00546927" w:rsidRPr="007B4DE9" w:rsidRDefault="00546927" w:rsidP="007645F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754" w:type="pct"/>
            <w:shd w:val="clear" w:color="auto" w:fill="auto"/>
          </w:tcPr>
          <w:p w:rsidR="00546927" w:rsidRPr="007B4DE9" w:rsidRDefault="00546927" w:rsidP="007645F0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Средства физических лиц, поступившие в местный бюджет </w:t>
            </w:r>
          </w:p>
        </w:tc>
        <w:tc>
          <w:tcPr>
            <w:tcW w:w="902" w:type="pct"/>
            <w:shd w:val="clear" w:color="auto" w:fill="auto"/>
          </w:tcPr>
          <w:p w:rsidR="00546927" w:rsidRPr="007B4DE9" w:rsidRDefault="00546927" w:rsidP="00AC191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76" w:type="pct"/>
            <w:shd w:val="clear" w:color="auto" w:fill="auto"/>
          </w:tcPr>
          <w:p w:rsidR="00546927" w:rsidRPr="007B4DE9" w:rsidRDefault="00546927" w:rsidP="007645F0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  <w:tr w:rsidR="00546927" w:rsidRPr="007B4DE9" w:rsidTr="007645F0">
        <w:tc>
          <w:tcPr>
            <w:tcW w:w="268" w:type="pct"/>
            <w:shd w:val="clear" w:color="auto" w:fill="auto"/>
          </w:tcPr>
          <w:p w:rsidR="00546927" w:rsidRPr="007B4DE9" w:rsidRDefault="00546927" w:rsidP="007645F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bookmarkStart w:id="0" w:name="P398"/>
            <w:bookmarkEnd w:id="0"/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754" w:type="pct"/>
            <w:shd w:val="clear" w:color="auto" w:fill="auto"/>
          </w:tcPr>
          <w:p w:rsidR="00546927" w:rsidRPr="007B4DE9" w:rsidRDefault="00546927" w:rsidP="007645F0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юридических лиц и индивидуальных предпринимателей, поступившие в местный бюджет</w:t>
            </w:r>
          </w:p>
        </w:tc>
        <w:tc>
          <w:tcPr>
            <w:tcW w:w="902" w:type="pct"/>
            <w:shd w:val="clear" w:color="auto" w:fill="auto"/>
          </w:tcPr>
          <w:p w:rsidR="00546927" w:rsidRPr="007B4DE9" w:rsidRDefault="00546927" w:rsidP="00AC191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76" w:type="pct"/>
            <w:shd w:val="clear" w:color="auto" w:fill="auto"/>
          </w:tcPr>
          <w:p w:rsidR="00546927" w:rsidRPr="007B4DE9" w:rsidRDefault="00546927" w:rsidP="007645F0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  <w:tr w:rsidR="00546927" w:rsidRPr="007B4DE9" w:rsidTr="007645F0">
        <w:tc>
          <w:tcPr>
            <w:tcW w:w="268" w:type="pct"/>
            <w:shd w:val="clear" w:color="auto" w:fill="auto"/>
          </w:tcPr>
          <w:p w:rsidR="00546927" w:rsidRPr="007B4DE9" w:rsidRDefault="00546927" w:rsidP="007645F0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2754" w:type="pct"/>
            <w:shd w:val="clear" w:color="auto" w:fill="auto"/>
          </w:tcPr>
          <w:p w:rsidR="00546927" w:rsidRPr="007B4DE9" w:rsidRDefault="00546927" w:rsidP="007645F0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lang w:eastAsia="en-US"/>
              </w:rPr>
            </w:pPr>
            <w:r w:rsidRPr="007B4DE9">
              <w:rPr>
                <w:color w:val="000000"/>
                <w:sz w:val="24"/>
              </w:rPr>
              <w:t>Сведения о планируемом (возможном) имущественном и (или) трудовом участии заинтересованных лиц в</w:t>
            </w:r>
            <w:r>
              <w:rPr>
                <w:color w:val="000000"/>
                <w:sz w:val="24"/>
              </w:rPr>
              <w:t> </w:t>
            </w:r>
            <w:r w:rsidRPr="007B4DE9">
              <w:rPr>
                <w:color w:val="000000"/>
                <w:sz w:val="24"/>
              </w:rPr>
              <w:t>реализации инициативного проекта</w:t>
            </w:r>
          </w:p>
        </w:tc>
        <w:tc>
          <w:tcPr>
            <w:tcW w:w="902" w:type="pct"/>
            <w:shd w:val="clear" w:color="auto" w:fill="auto"/>
          </w:tcPr>
          <w:p w:rsidR="00546927" w:rsidRPr="007B4DE9" w:rsidRDefault="00AC191C" w:rsidP="00AC191C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lang w:eastAsia="en-US"/>
              </w:rPr>
              <w:t>47000,00</w:t>
            </w:r>
          </w:p>
        </w:tc>
        <w:tc>
          <w:tcPr>
            <w:tcW w:w="1076" w:type="pct"/>
            <w:shd w:val="clear" w:color="auto" w:fill="auto"/>
          </w:tcPr>
          <w:p w:rsidR="00546927" w:rsidRPr="007B4DE9" w:rsidRDefault="00546927" w:rsidP="007645F0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lang w:eastAsia="en-US"/>
              </w:rPr>
            </w:pPr>
          </w:p>
        </w:tc>
      </w:tr>
      <w:tr w:rsidR="00546927" w:rsidRPr="007B4DE9" w:rsidTr="007645F0">
        <w:tc>
          <w:tcPr>
            <w:tcW w:w="3021" w:type="pct"/>
            <w:gridSpan w:val="2"/>
          </w:tcPr>
          <w:p w:rsidR="00546927" w:rsidRPr="007B4DE9" w:rsidRDefault="00546927" w:rsidP="007645F0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902" w:type="pct"/>
          </w:tcPr>
          <w:p w:rsidR="00546927" w:rsidRPr="007B4DE9" w:rsidRDefault="00546927" w:rsidP="007645F0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1076" w:type="pct"/>
          </w:tcPr>
          <w:p w:rsidR="00546927" w:rsidRPr="007B4DE9" w:rsidRDefault="00546927" w:rsidP="007645F0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</w:p>
        </w:tc>
      </w:tr>
    </w:tbl>
    <w:p w:rsidR="00546927" w:rsidRPr="003F09EA" w:rsidRDefault="00546927" w:rsidP="00546927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10. Планируемые сроки реализации инициативного проекта:</w:t>
      </w:r>
    </w:p>
    <w:p w:rsidR="00B3658E" w:rsidRPr="00B3658E" w:rsidRDefault="00B3658E" w:rsidP="00B3658E">
      <w:pPr>
        <w:ind w:firstLine="720"/>
        <w:rPr>
          <w:sz w:val="28"/>
          <w:szCs w:val="28"/>
          <w:u w:val="single"/>
        </w:rPr>
      </w:pPr>
      <w:r w:rsidRPr="00B3658E">
        <w:rPr>
          <w:sz w:val="28"/>
          <w:szCs w:val="28"/>
          <w:u w:val="single"/>
        </w:rPr>
        <w:t xml:space="preserve">Дата начала реализации проекта: 15 апреля 2024 года. </w:t>
      </w:r>
    </w:p>
    <w:p w:rsidR="00B3658E" w:rsidRPr="00B3658E" w:rsidRDefault="00B3658E" w:rsidP="00B3658E">
      <w:pPr>
        <w:ind w:firstLine="720"/>
        <w:jc w:val="both"/>
        <w:rPr>
          <w:sz w:val="28"/>
          <w:szCs w:val="28"/>
          <w:u w:val="single"/>
        </w:rPr>
      </w:pPr>
      <w:r w:rsidRPr="00B3658E">
        <w:rPr>
          <w:sz w:val="28"/>
          <w:szCs w:val="28"/>
          <w:u w:val="single"/>
        </w:rPr>
        <w:t>Дата окончания реализации проекта: 01 октября 2024 года.</w:t>
      </w:r>
    </w:p>
    <w:p w:rsidR="00B3658E" w:rsidRDefault="00546927" w:rsidP="00546927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rFonts w:eastAsia="Calibri"/>
          <w:color w:val="000000"/>
          <w:sz w:val="28"/>
          <w:szCs w:val="28"/>
          <w:lang w:eastAsia="en-US"/>
        </w:rPr>
        <w:t>11. </w:t>
      </w:r>
      <w:r w:rsidRPr="007B4DE9">
        <w:rPr>
          <w:color w:val="000000"/>
          <w:sz w:val="28"/>
          <w:szCs w:val="28"/>
        </w:rPr>
        <w:t xml:space="preserve">Численность населения на территории реализации инициативного проекта: </w:t>
      </w:r>
      <w:r w:rsidR="00B3658E" w:rsidRPr="00B3658E">
        <w:rPr>
          <w:color w:val="000000"/>
          <w:sz w:val="28"/>
          <w:szCs w:val="28"/>
          <w:u w:val="single"/>
        </w:rPr>
        <w:t>проживает 416 человек</w:t>
      </w:r>
      <w:r w:rsidR="00B3658E">
        <w:rPr>
          <w:color w:val="000000"/>
          <w:sz w:val="28"/>
          <w:szCs w:val="28"/>
        </w:rPr>
        <w:t xml:space="preserve">. </w:t>
      </w:r>
    </w:p>
    <w:p w:rsidR="00546927" w:rsidRPr="003F09EA" w:rsidRDefault="00546927" w:rsidP="00546927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12. Дополнительная информация и комментарии (при необходимости).</w:t>
      </w:r>
    </w:p>
    <w:p w:rsidR="00546927" w:rsidRDefault="00546927" w:rsidP="00546927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:rsidR="00546927" w:rsidRPr="003F09EA" w:rsidRDefault="00546927" w:rsidP="00546927">
      <w:pPr>
        <w:tabs>
          <w:tab w:val="left" w:pos="3402"/>
        </w:tabs>
        <w:autoSpaceDE w:val="0"/>
        <w:autoSpaceDN w:val="0"/>
        <w:spacing w:befor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3F09EA">
        <w:rPr>
          <w:color w:val="000000"/>
          <w:sz w:val="28"/>
          <w:szCs w:val="28"/>
        </w:rPr>
        <w:t>__</w:t>
      </w:r>
      <w:proofErr w:type="gramStart"/>
      <w:r w:rsidRPr="003F09EA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»</w:t>
      </w:r>
      <w:r w:rsidRPr="003F09EA">
        <w:rPr>
          <w:color w:val="000000"/>
          <w:sz w:val="28"/>
          <w:szCs w:val="28"/>
        </w:rPr>
        <w:t>_</w:t>
      </w:r>
      <w:proofErr w:type="gramEnd"/>
      <w:r w:rsidRPr="003F09EA">
        <w:rPr>
          <w:color w:val="000000"/>
          <w:sz w:val="28"/>
          <w:szCs w:val="28"/>
        </w:rPr>
        <w:t>__________20__ г.</w:t>
      </w:r>
      <w:r>
        <w:rPr>
          <w:color w:val="000000"/>
          <w:sz w:val="28"/>
          <w:szCs w:val="28"/>
        </w:rPr>
        <w:tab/>
      </w:r>
      <w:r w:rsidRPr="003F09EA">
        <w:rPr>
          <w:color w:val="000000"/>
          <w:sz w:val="28"/>
          <w:szCs w:val="28"/>
        </w:rPr>
        <w:t>____________</w:t>
      </w:r>
      <w:r w:rsidR="00BD2FF0">
        <w:rPr>
          <w:color w:val="000000"/>
          <w:sz w:val="28"/>
          <w:szCs w:val="28"/>
        </w:rPr>
        <w:t>_</w:t>
      </w:r>
      <w:proofErr w:type="spellStart"/>
      <w:r w:rsidR="00BD2FF0">
        <w:rPr>
          <w:color w:val="000000"/>
          <w:sz w:val="28"/>
          <w:szCs w:val="28"/>
        </w:rPr>
        <w:t>Меньшакова</w:t>
      </w:r>
      <w:proofErr w:type="spellEnd"/>
      <w:r w:rsidR="00BD2FF0">
        <w:rPr>
          <w:color w:val="000000"/>
          <w:sz w:val="28"/>
          <w:szCs w:val="28"/>
        </w:rPr>
        <w:t xml:space="preserve"> Надежда Васильевна</w:t>
      </w:r>
    </w:p>
    <w:p w:rsidR="00546927" w:rsidRDefault="00546927" w:rsidP="00546927">
      <w:pPr>
        <w:autoSpaceDE w:val="0"/>
        <w:autoSpaceDN w:val="0"/>
        <w:ind w:left="3402"/>
        <w:jc w:val="center"/>
        <w:rPr>
          <w:color w:val="000000"/>
        </w:rPr>
      </w:pPr>
      <w:r w:rsidRPr="003F09EA">
        <w:rPr>
          <w:color w:val="000000"/>
        </w:rPr>
        <w:t>(фамилия, имя, отчество (при наличии) инициатора проекта)</w:t>
      </w:r>
    </w:p>
    <w:p w:rsidR="00546927" w:rsidRPr="007B4DE9" w:rsidRDefault="00546927" w:rsidP="00546927">
      <w:pPr>
        <w:spacing w:before="360"/>
        <w:ind w:firstLine="426"/>
        <w:jc w:val="both"/>
        <w:rPr>
          <w:rFonts w:eastAsia="Calibri"/>
          <w:color w:val="000000"/>
          <w:sz w:val="24"/>
          <w:szCs w:val="24"/>
        </w:rPr>
      </w:pPr>
      <w:r w:rsidRPr="007B4DE9">
        <w:rPr>
          <w:rFonts w:eastAsia="Calibri"/>
          <w:color w:val="000000"/>
          <w:sz w:val="24"/>
          <w:szCs w:val="24"/>
        </w:rPr>
        <w:t xml:space="preserve">Примечание: инициаторы проекта вправе использовать форму заявки, размещенной </w:t>
      </w:r>
      <w:r w:rsidRPr="007B4DE9">
        <w:rPr>
          <w:rFonts w:eastAsia="Calibri"/>
          <w:color w:val="000000"/>
          <w:spacing w:val="-4"/>
          <w:sz w:val="24"/>
          <w:szCs w:val="24"/>
        </w:rPr>
        <w:t>на сайте https://комфортноепоморье29.рф/#project в информационно-телекоммуникационной</w:t>
      </w:r>
      <w:r w:rsidRPr="007B4DE9">
        <w:rPr>
          <w:rFonts w:eastAsia="Calibri"/>
          <w:color w:val="000000"/>
          <w:sz w:val="24"/>
          <w:szCs w:val="24"/>
        </w:rPr>
        <w:t xml:space="preserve"> сети «Интернет», до дня вступления в силу постановления Правительства Архангельской области от</w:t>
      </w:r>
      <w:r>
        <w:rPr>
          <w:rFonts w:eastAsia="Calibri"/>
          <w:color w:val="000000"/>
          <w:sz w:val="24"/>
          <w:szCs w:val="24"/>
        </w:rPr>
        <w:t xml:space="preserve"> 24</w:t>
      </w:r>
      <w:r w:rsidRPr="007B4DE9">
        <w:rPr>
          <w:rFonts w:eastAsia="Calibri"/>
          <w:color w:val="000000"/>
          <w:sz w:val="24"/>
          <w:szCs w:val="24"/>
        </w:rPr>
        <w:t xml:space="preserve"> июля 2023 года № </w:t>
      </w:r>
      <w:r>
        <w:rPr>
          <w:rFonts w:eastAsia="Calibri"/>
          <w:color w:val="000000"/>
          <w:sz w:val="24"/>
          <w:szCs w:val="24"/>
        </w:rPr>
        <w:t>682</w:t>
      </w:r>
      <w:r w:rsidRPr="007B4DE9">
        <w:rPr>
          <w:rFonts w:eastAsia="Calibri"/>
          <w:color w:val="000000"/>
          <w:sz w:val="24"/>
          <w:szCs w:val="24"/>
        </w:rPr>
        <w:t>-пп «О внесении изменений в постановление Правительства Архангельской области от 10 октября 2019 года № 548-пп».</w:t>
      </w:r>
      <w:r>
        <w:rPr>
          <w:rFonts w:eastAsia="Calibri"/>
          <w:color w:val="000000"/>
          <w:sz w:val="24"/>
          <w:szCs w:val="24"/>
        </w:rPr>
        <w:t xml:space="preserve"> </w:t>
      </w:r>
    </w:p>
    <w:p w:rsidR="005301BF" w:rsidRDefault="005301BF"/>
    <w:p w:rsidR="00BD2FF0" w:rsidRDefault="00BD2FF0"/>
    <w:p w:rsidR="00BD2FF0" w:rsidRDefault="00BD2FF0"/>
    <w:p w:rsidR="00BD2FF0" w:rsidRDefault="00BD2FF0"/>
    <w:p w:rsidR="00BD2FF0" w:rsidRDefault="00BD2FF0"/>
    <w:p w:rsidR="00BD2FF0" w:rsidRDefault="00BD2FF0"/>
    <w:p w:rsidR="00BD2FF0" w:rsidRDefault="00BD2FF0"/>
    <w:p w:rsidR="00BD2FF0" w:rsidRDefault="00BD2FF0"/>
    <w:p w:rsidR="00BD2FF0" w:rsidRDefault="00BD2FF0"/>
    <w:p w:rsidR="00BD2FF0" w:rsidRDefault="00BD2FF0"/>
    <w:p w:rsidR="00BD2FF0" w:rsidRDefault="00BD2FF0"/>
    <w:p w:rsidR="00BD2FF0" w:rsidRDefault="00BD2FF0"/>
    <w:p w:rsidR="00BD2FF0" w:rsidRDefault="00BD2FF0"/>
    <w:p w:rsidR="00BD2FF0" w:rsidRDefault="00BD2FF0"/>
    <w:p w:rsidR="00BD2FF0" w:rsidRDefault="00BD2FF0"/>
    <w:p w:rsidR="00BD2FF0" w:rsidRDefault="00BD2FF0"/>
    <w:p w:rsidR="00BD2FF0" w:rsidRDefault="00BD2FF0"/>
    <w:p w:rsidR="00BD2FF0" w:rsidRDefault="00BD2FF0"/>
    <w:p w:rsidR="00BD2FF0" w:rsidRDefault="00BD2FF0"/>
    <w:p w:rsidR="00BD2FF0" w:rsidRDefault="00BD2FF0"/>
    <w:p w:rsidR="00BD2FF0" w:rsidRDefault="00BD2FF0"/>
    <w:p w:rsidR="00BD2FF0" w:rsidRDefault="00BD2FF0">
      <w:bookmarkStart w:id="1" w:name="_GoBack"/>
      <w:bookmarkEnd w:id="1"/>
    </w:p>
    <w:sectPr w:rsidR="00BD2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80B44"/>
    <w:multiLevelType w:val="hybridMultilevel"/>
    <w:tmpl w:val="66F2C2C8"/>
    <w:lvl w:ilvl="0" w:tplc="6B2C186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27"/>
    <w:rsid w:val="00435786"/>
    <w:rsid w:val="005301BF"/>
    <w:rsid w:val="00546927"/>
    <w:rsid w:val="00756170"/>
    <w:rsid w:val="00AC191C"/>
    <w:rsid w:val="00B3658E"/>
    <w:rsid w:val="00BD2FF0"/>
    <w:rsid w:val="00F7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3FDE"/>
  <w15:chartTrackingRefBased/>
  <w15:docId w15:val="{868E4BCC-F301-48BE-9342-E5AD4CEA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9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B3658E"/>
    <w:rPr>
      <w:rFonts w:ascii="Arial" w:eastAsia="Times New Roman" w:hAnsi="Arial" w:cs="Arial"/>
    </w:rPr>
  </w:style>
  <w:style w:type="paragraph" w:customStyle="1" w:styleId="ConsPlusNormal">
    <w:name w:val="ConsPlusNormal"/>
    <w:link w:val="ConsPlusNormal1"/>
    <w:rsid w:val="00B365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B365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2F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2F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CC671-0797-4F36-B00E-33F15950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budnikovati</dc:creator>
  <cp:keywords/>
  <dc:description/>
  <cp:lastModifiedBy>budnikovati</cp:lastModifiedBy>
  <cp:revision>2</cp:revision>
  <cp:lastPrinted>2023-08-30T13:20:00Z</cp:lastPrinted>
  <dcterms:created xsi:type="dcterms:W3CDTF">2023-08-24T09:48:00Z</dcterms:created>
  <dcterms:modified xsi:type="dcterms:W3CDTF">2023-08-30T13:22:00Z</dcterms:modified>
</cp:coreProperties>
</file>