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34BF6" w:rsidRPr="00534BF6" w:rsidRDefault="00A15846" w:rsidP="00534BF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534BF6" w:rsidRPr="00534BF6">
        <w:rPr>
          <w:b/>
          <w:sz w:val="28"/>
          <w:szCs w:val="28"/>
        </w:rPr>
        <w:t xml:space="preserve"> проверке </w:t>
      </w:r>
      <w:r w:rsidR="00534BF6" w:rsidRPr="00534BF6">
        <w:rPr>
          <w:b/>
          <w:bCs/>
          <w:sz w:val="28"/>
          <w:szCs w:val="28"/>
        </w:rPr>
        <w:t xml:space="preserve">посещения учащимися занятий  в </w:t>
      </w:r>
      <w:r w:rsidR="00534BF6" w:rsidRPr="00534BF6">
        <w:rPr>
          <w:b/>
          <w:sz w:val="28"/>
          <w:szCs w:val="28"/>
        </w:rPr>
        <w:t xml:space="preserve">МБОУ ДО «ДЮСШ «Виледь»» </w:t>
      </w:r>
      <w:r w:rsidR="00534BF6" w:rsidRPr="00534BF6">
        <w:rPr>
          <w:b/>
          <w:color w:val="000000"/>
          <w:sz w:val="28"/>
          <w:szCs w:val="28"/>
        </w:rPr>
        <w:t>по направлению «Лыжные гонки»</w:t>
      </w:r>
    </w:p>
    <w:p w:rsidR="00475C96" w:rsidRPr="00475C96" w:rsidRDefault="00475C96" w:rsidP="00534BF6">
      <w:pPr>
        <w:pStyle w:val="a6"/>
        <w:jc w:val="center"/>
        <w:rPr>
          <w:b/>
          <w:sz w:val="28"/>
          <w:szCs w:val="28"/>
        </w:rPr>
      </w:pPr>
    </w:p>
    <w:p w:rsidR="008C757A" w:rsidRPr="00963DF3" w:rsidRDefault="008C757A" w:rsidP="00963DF3">
      <w:pPr>
        <w:ind w:firstLine="567"/>
        <w:jc w:val="center"/>
        <w:rPr>
          <w:b/>
          <w:sz w:val="28"/>
          <w:szCs w:val="28"/>
        </w:rPr>
      </w:pP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3F7C26">
        <w:rPr>
          <w:sz w:val="28"/>
          <w:szCs w:val="28"/>
        </w:rPr>
        <w:t>м</w:t>
      </w:r>
      <w:r w:rsidR="001F173C">
        <w:rPr>
          <w:sz w:val="28"/>
          <w:szCs w:val="28"/>
        </w:rPr>
        <w:t>арта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BA0887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534BF6" w:rsidRDefault="00A12168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757A">
        <w:rPr>
          <w:sz w:val="28"/>
          <w:szCs w:val="28"/>
        </w:rPr>
        <w:t xml:space="preserve">       </w:t>
      </w:r>
      <w:r w:rsidR="00534BF6" w:rsidRPr="00C50299">
        <w:rPr>
          <w:sz w:val="28"/>
          <w:szCs w:val="28"/>
        </w:rPr>
        <w:t xml:space="preserve"> Контрольно - счетной комиссией </w:t>
      </w:r>
      <w:proofErr w:type="spellStart"/>
      <w:r w:rsidR="00534BF6" w:rsidRPr="00C50299">
        <w:rPr>
          <w:sz w:val="28"/>
          <w:szCs w:val="28"/>
        </w:rPr>
        <w:t>Вилегодского</w:t>
      </w:r>
      <w:proofErr w:type="spellEnd"/>
      <w:r w:rsidR="00534BF6" w:rsidRPr="00C50299">
        <w:rPr>
          <w:sz w:val="28"/>
          <w:szCs w:val="28"/>
        </w:rPr>
        <w:t xml:space="preserve"> муниципального округа Архангельской области в соответствии с планом работы контрольно – счетной комиссии </w:t>
      </w:r>
      <w:proofErr w:type="spellStart"/>
      <w:r w:rsidR="00534BF6" w:rsidRPr="00C50299">
        <w:rPr>
          <w:sz w:val="28"/>
          <w:szCs w:val="28"/>
        </w:rPr>
        <w:t>Вилегодского</w:t>
      </w:r>
      <w:proofErr w:type="spellEnd"/>
      <w:r w:rsidR="00534BF6" w:rsidRPr="00C50299">
        <w:rPr>
          <w:sz w:val="28"/>
          <w:szCs w:val="28"/>
        </w:rPr>
        <w:t xml:space="preserve"> муниципального округа на 2024г., распоряжением председателя контрольно – счетной комиссии </w:t>
      </w:r>
      <w:proofErr w:type="spellStart"/>
      <w:r w:rsidR="00534BF6" w:rsidRPr="00C50299">
        <w:rPr>
          <w:sz w:val="28"/>
          <w:szCs w:val="28"/>
        </w:rPr>
        <w:t>Вилегодского</w:t>
      </w:r>
      <w:proofErr w:type="spellEnd"/>
      <w:r w:rsidR="00534BF6" w:rsidRPr="00C50299">
        <w:rPr>
          <w:sz w:val="28"/>
          <w:szCs w:val="28"/>
        </w:rPr>
        <w:t xml:space="preserve"> муниципального округа  №3-р  от 29.01.2024г., проведена проверки </w:t>
      </w:r>
      <w:r w:rsidR="00534BF6" w:rsidRPr="00C50299">
        <w:rPr>
          <w:bCs/>
          <w:sz w:val="28"/>
          <w:szCs w:val="28"/>
        </w:rPr>
        <w:t xml:space="preserve">посещения учащимися занятий  в </w:t>
      </w:r>
      <w:r w:rsidR="00534BF6" w:rsidRPr="00C50299">
        <w:rPr>
          <w:sz w:val="28"/>
          <w:szCs w:val="28"/>
        </w:rPr>
        <w:t>МБОУ ДО «ДЮСШ «Виледь» по направлению «Лыжные гонки</w:t>
      </w:r>
      <w:r w:rsidR="00534BF6">
        <w:rPr>
          <w:sz w:val="28"/>
          <w:szCs w:val="28"/>
        </w:rPr>
        <w:t>».</w:t>
      </w:r>
    </w:p>
    <w:p w:rsidR="00CB72B8" w:rsidRDefault="00534BF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0299">
        <w:rPr>
          <w:sz w:val="28"/>
          <w:szCs w:val="28"/>
        </w:rPr>
        <w:t xml:space="preserve"> </w:t>
      </w:r>
      <w:r w:rsidR="003F7C26"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534BF6" w:rsidRPr="00534BF6" w:rsidRDefault="00475C96" w:rsidP="00534BF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534BF6" w:rsidRPr="00534BF6">
        <w:rPr>
          <w:sz w:val="28"/>
          <w:szCs w:val="28"/>
        </w:rPr>
        <w:t xml:space="preserve">        Цель проверки:</w:t>
      </w:r>
    </w:p>
    <w:p w:rsidR="00534BF6" w:rsidRPr="00534BF6" w:rsidRDefault="00534BF6" w:rsidP="00534BF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34BF6">
        <w:rPr>
          <w:sz w:val="28"/>
          <w:szCs w:val="28"/>
        </w:rPr>
        <w:t>Оценить  контроль заполняемости групп по направлению «Лыжные гонки».</w:t>
      </w:r>
    </w:p>
    <w:p w:rsidR="00534BF6" w:rsidRPr="00534BF6" w:rsidRDefault="00534BF6" w:rsidP="00534BF6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34BF6">
        <w:rPr>
          <w:sz w:val="28"/>
          <w:szCs w:val="28"/>
        </w:rPr>
        <w:t>Оценить законность установления нагрузки тренеров-преподавателей по направлению «Лыжные гонки».</w:t>
      </w:r>
    </w:p>
    <w:p w:rsidR="003F7C26" w:rsidRDefault="003F7C26" w:rsidP="003F7C26">
      <w:pPr>
        <w:jc w:val="both"/>
        <w:rPr>
          <w:rFonts w:eastAsia="Calibri"/>
          <w:sz w:val="28"/>
          <w:szCs w:val="28"/>
          <w:lang w:eastAsia="en-US"/>
        </w:rPr>
      </w:pPr>
    </w:p>
    <w:p w:rsidR="00534BF6" w:rsidRPr="00534BF6" w:rsidRDefault="00534BF6" w:rsidP="00534BF6">
      <w:pPr>
        <w:widowControl w:val="0"/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8"/>
          <w:shd w:val="clear" w:color="auto" w:fill="FFFFFF"/>
        </w:rPr>
      </w:pPr>
    </w:p>
    <w:p w:rsidR="00534BF6" w:rsidRPr="00534BF6" w:rsidRDefault="00534BF6" w:rsidP="00534BF6">
      <w:pPr>
        <w:widowControl w:val="0"/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8"/>
          <w:shd w:val="clear" w:color="auto" w:fill="FFFFFF"/>
        </w:rPr>
      </w:pP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 xml:space="preserve">       </w:t>
      </w:r>
      <w:proofErr w:type="gramStart"/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>Учитывая цели проверки контрольно-счетная комиссия делает следующие выводы</w:t>
      </w:r>
      <w:proofErr w:type="gramEnd"/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>:</w:t>
      </w:r>
    </w:p>
    <w:p w:rsidR="00534BF6" w:rsidRDefault="00534BF6" w:rsidP="00534BF6">
      <w:pPr>
        <w:widowControl w:val="0"/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8"/>
          <w:shd w:val="clear" w:color="auto" w:fill="FFFFFF"/>
        </w:rPr>
      </w:pP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>1.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ab/>
        <w:t xml:space="preserve">Контроль заполняемости групп по направлению «Лыжные гонки» осуществляется, составляются акты.  Работа по устранению </w:t>
      </w:r>
      <w:r w:rsidRPr="00534BF6">
        <w:rPr>
          <w:rFonts w:cs="Courier New"/>
          <w:color w:val="000000"/>
          <w:sz w:val="28"/>
          <w:szCs w:val="28"/>
        </w:rPr>
        <w:t xml:space="preserve">систематических однотипных нарушений не осуществляется, виновные лица не привлекаются к ответственности. Контрольно-счетная комиссия делает вывод о бездействии Управления образования и культуры администрации </w:t>
      </w:r>
      <w:proofErr w:type="spellStart"/>
      <w:r w:rsidRPr="00534BF6">
        <w:rPr>
          <w:rFonts w:cs="Courier New"/>
          <w:color w:val="000000"/>
          <w:sz w:val="28"/>
          <w:szCs w:val="28"/>
        </w:rPr>
        <w:t>Вилегодского</w:t>
      </w:r>
      <w:proofErr w:type="spellEnd"/>
      <w:r w:rsidRPr="00534BF6">
        <w:rPr>
          <w:rFonts w:cs="Courier New"/>
          <w:color w:val="000000"/>
          <w:sz w:val="28"/>
          <w:szCs w:val="28"/>
        </w:rPr>
        <w:t xml:space="preserve"> муниципального округа, </w:t>
      </w:r>
      <w:r w:rsidRPr="00534BF6">
        <w:rPr>
          <w:sz w:val="28"/>
          <w:szCs w:val="28"/>
        </w:rPr>
        <w:t xml:space="preserve">МБОУ ДО «ДЮСШ «Виледь» в отношении деятельности тренеров </w:t>
      </w:r>
      <w:r>
        <w:rPr>
          <w:sz w:val="28"/>
          <w:szCs w:val="28"/>
        </w:rPr>
        <w:t>–</w:t>
      </w:r>
      <w:r w:rsidRPr="00534BF6">
        <w:rPr>
          <w:sz w:val="28"/>
          <w:szCs w:val="28"/>
        </w:rPr>
        <w:t xml:space="preserve"> преподавателей</w:t>
      </w:r>
      <w:r>
        <w:rPr>
          <w:sz w:val="28"/>
          <w:szCs w:val="28"/>
        </w:rPr>
        <w:t xml:space="preserve">, осуществляющих деятельность 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>по направлению «Лыжные гонки»</w:t>
      </w:r>
      <w:r>
        <w:rPr>
          <w:rFonts w:cs="Courier New"/>
          <w:color w:val="000000"/>
          <w:sz w:val="28"/>
          <w:szCs w:val="28"/>
          <w:shd w:val="clear" w:color="auto" w:fill="FFFFFF"/>
        </w:rPr>
        <w:t>.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 xml:space="preserve"> </w:t>
      </w:r>
    </w:p>
    <w:p w:rsidR="00534BF6" w:rsidRPr="00534BF6" w:rsidRDefault="00534BF6" w:rsidP="00534BF6">
      <w:pPr>
        <w:widowControl w:val="0"/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8"/>
          <w:shd w:val="clear" w:color="auto" w:fill="FFFFFF"/>
        </w:rPr>
      </w:pP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lastRenderedPageBreak/>
        <w:t>2.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ab/>
        <w:t xml:space="preserve"> </w:t>
      </w:r>
      <w:r w:rsidRPr="00534BF6">
        <w:rPr>
          <w:sz w:val="28"/>
          <w:szCs w:val="28"/>
        </w:rPr>
        <w:t xml:space="preserve">Учитывая, что контингент обучающихся, зарегистрированных в системе ГИС АО «Навигатор», не соответствует   тарификационным спискам по направлению «Лыжные гонки», а также </w:t>
      </w:r>
      <w:r w:rsidRPr="00534BF6">
        <w:rPr>
          <w:rFonts w:cs="Courier New"/>
          <w:color w:val="000000"/>
          <w:sz w:val="28"/>
          <w:szCs w:val="28"/>
        </w:rPr>
        <w:t>часть учащихся  не подтверждают посещение занятий, в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 xml:space="preserve"> отношении законности установления нагрузки тренеров-преподавателей по направлению «Лыжные гонки» контрольно-счетная комиссия ставит под сомнение утвержденные тарификационные списки обучающихся на 2023-2024 год и учебную нагрузку тренеров-преподавателей. С сентября 2023 г. по январь 2024 года незаконные расходы </w:t>
      </w:r>
      <w:r w:rsidRPr="00534BF6">
        <w:rPr>
          <w:sz w:val="28"/>
          <w:szCs w:val="28"/>
        </w:rPr>
        <w:t xml:space="preserve">МБОУ ДО «ДЮСШ «Виледь» 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>составили 136989,83 руб.</w:t>
      </w:r>
    </w:p>
    <w:p w:rsidR="00534BF6" w:rsidRDefault="00534BF6" w:rsidP="00534B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34BF6">
        <w:rPr>
          <w:sz w:val="28"/>
          <w:szCs w:val="28"/>
        </w:rPr>
        <w:t xml:space="preserve">3. Тарификационные списки </w:t>
      </w:r>
      <w:proofErr w:type="gramStart"/>
      <w:r w:rsidRPr="00534BF6">
        <w:rPr>
          <w:sz w:val="28"/>
          <w:szCs w:val="28"/>
        </w:rPr>
        <w:t>обучающихся</w:t>
      </w:r>
      <w:proofErr w:type="gramEnd"/>
      <w:r w:rsidRPr="00534BF6">
        <w:rPr>
          <w:sz w:val="28"/>
          <w:szCs w:val="28"/>
        </w:rPr>
        <w:t xml:space="preserve"> на  2023-2024 учебный год от 01 ноября 2023 года содержат заведомо ложную информацию.</w:t>
      </w:r>
    </w:p>
    <w:p w:rsidR="00534BF6" w:rsidRDefault="00534BF6" w:rsidP="00534B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4.Имеются случаи, когда по направлению «Лыжные гонки» </w:t>
      </w:r>
      <w:r w:rsidRPr="00534BF6">
        <w:rPr>
          <w:sz w:val="28"/>
          <w:szCs w:val="28"/>
        </w:rPr>
        <w:t xml:space="preserve"> посещае</w:t>
      </w:r>
      <w:r>
        <w:rPr>
          <w:sz w:val="28"/>
          <w:szCs w:val="28"/>
        </w:rPr>
        <w:t xml:space="preserve">мость тренировок составляет от </w:t>
      </w:r>
      <w:r w:rsidRPr="00534BF6">
        <w:rPr>
          <w:sz w:val="28"/>
          <w:szCs w:val="28"/>
        </w:rPr>
        <w:t>0% до 30%, тем самым систематически нарушается п.4.5 Устава учреждения.</w:t>
      </w:r>
    </w:p>
    <w:p w:rsidR="00534BF6" w:rsidRPr="00534BF6" w:rsidRDefault="00534BF6" w:rsidP="00534BF6">
      <w:pPr>
        <w:autoSpaceDE w:val="0"/>
        <w:autoSpaceDN w:val="0"/>
        <w:adjustRightInd w:val="0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</w:rPr>
        <w:t>5.О</w:t>
      </w:r>
      <w:r w:rsidRPr="00534BF6">
        <w:rPr>
          <w:sz w:val="28"/>
          <w:szCs w:val="28"/>
          <w:lang w:eastAsia="en-US" w:bidi="en-US"/>
        </w:rPr>
        <w:t>плата труда тренер</w:t>
      </w:r>
      <w:r>
        <w:rPr>
          <w:sz w:val="28"/>
          <w:szCs w:val="28"/>
          <w:lang w:eastAsia="en-US" w:bidi="en-US"/>
        </w:rPr>
        <w:t>а</w:t>
      </w:r>
      <w:r w:rsidRPr="00534BF6">
        <w:rPr>
          <w:sz w:val="28"/>
          <w:szCs w:val="28"/>
          <w:lang w:eastAsia="en-US" w:bidi="en-US"/>
        </w:rPr>
        <w:t>-преподавате</w:t>
      </w:r>
      <w:r>
        <w:rPr>
          <w:sz w:val="28"/>
          <w:szCs w:val="28"/>
          <w:lang w:eastAsia="en-US" w:bidi="en-US"/>
        </w:rPr>
        <w:t>ля</w:t>
      </w:r>
      <w:r w:rsidRPr="00534BF6">
        <w:rPr>
          <w:sz w:val="28"/>
          <w:szCs w:val="28"/>
          <w:lang w:eastAsia="en-US" w:bidi="en-US"/>
        </w:rPr>
        <w:t xml:space="preserve"> составляет 100% за часы, когда посещаемость тренировок составляла 0%  обучающихся.</w:t>
      </w:r>
    </w:p>
    <w:p w:rsidR="00534BF6" w:rsidRPr="00534BF6" w:rsidRDefault="00534BF6" w:rsidP="00534B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4BF6" w:rsidRPr="00534BF6" w:rsidRDefault="00534BF6" w:rsidP="00534BF6">
      <w:pPr>
        <w:widowControl w:val="0"/>
        <w:autoSpaceDE w:val="0"/>
        <w:autoSpaceDN w:val="0"/>
        <w:adjustRightInd w:val="0"/>
        <w:jc w:val="center"/>
        <w:rPr>
          <w:rFonts w:cs="Courier New"/>
          <w:color w:val="000000"/>
          <w:sz w:val="28"/>
          <w:szCs w:val="28"/>
          <w:shd w:val="clear" w:color="auto" w:fill="FFFFFF"/>
        </w:rPr>
      </w:pPr>
    </w:p>
    <w:p w:rsidR="00534BF6" w:rsidRPr="00534BF6" w:rsidRDefault="00534BF6" w:rsidP="00534BF6">
      <w:pPr>
        <w:jc w:val="both"/>
        <w:rPr>
          <w:b/>
          <w:sz w:val="28"/>
          <w:szCs w:val="28"/>
        </w:rPr>
      </w:pPr>
      <w:r w:rsidRPr="00534BF6">
        <w:rPr>
          <w:b/>
          <w:sz w:val="28"/>
          <w:szCs w:val="28"/>
        </w:rPr>
        <w:t>Контрольно – счетная комиссия рекомендует:</w:t>
      </w:r>
    </w:p>
    <w:p w:rsidR="00534BF6" w:rsidRPr="00534BF6" w:rsidRDefault="00534BF6" w:rsidP="00534BF6">
      <w:pPr>
        <w:jc w:val="both"/>
        <w:rPr>
          <w:b/>
          <w:sz w:val="28"/>
          <w:szCs w:val="28"/>
        </w:rPr>
      </w:pPr>
    </w:p>
    <w:p w:rsidR="00534BF6" w:rsidRPr="00534BF6" w:rsidRDefault="00534BF6" w:rsidP="00534BF6">
      <w:pPr>
        <w:jc w:val="both"/>
        <w:rPr>
          <w:b/>
          <w:sz w:val="28"/>
          <w:szCs w:val="28"/>
        </w:rPr>
      </w:pPr>
      <w:r w:rsidRPr="00534BF6">
        <w:rPr>
          <w:b/>
          <w:sz w:val="28"/>
          <w:szCs w:val="28"/>
        </w:rPr>
        <w:t xml:space="preserve">         Управлению образования и культуры администрации </w:t>
      </w:r>
      <w:proofErr w:type="spellStart"/>
      <w:r w:rsidRPr="00534BF6">
        <w:rPr>
          <w:b/>
          <w:sz w:val="28"/>
          <w:szCs w:val="28"/>
        </w:rPr>
        <w:t>Вилегодского</w:t>
      </w:r>
      <w:proofErr w:type="spellEnd"/>
      <w:r w:rsidRPr="00534BF6">
        <w:rPr>
          <w:b/>
          <w:sz w:val="28"/>
          <w:szCs w:val="28"/>
        </w:rPr>
        <w:t xml:space="preserve"> муниципального округа:</w:t>
      </w:r>
    </w:p>
    <w:p w:rsidR="00534BF6" w:rsidRPr="00534BF6" w:rsidRDefault="00534BF6" w:rsidP="00534BF6">
      <w:pPr>
        <w:widowControl w:val="0"/>
        <w:numPr>
          <w:ilvl w:val="0"/>
          <w:numId w:val="24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Рассмотреть Заключение контрольно-счетной комиссии, выработать рекомендации по устранению систематических нарушений, осуществить контроль их исполнения.</w:t>
      </w:r>
    </w:p>
    <w:p w:rsidR="00534BF6" w:rsidRPr="00534BF6" w:rsidRDefault="00534BF6" w:rsidP="00534BF6">
      <w:pPr>
        <w:widowControl w:val="0"/>
        <w:numPr>
          <w:ilvl w:val="0"/>
          <w:numId w:val="24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Привлечь виновных лиц к дисциплинарной ответственности.</w:t>
      </w:r>
    </w:p>
    <w:p w:rsidR="00534BF6" w:rsidRPr="00534BF6" w:rsidRDefault="00534BF6" w:rsidP="00534BF6">
      <w:pPr>
        <w:widowControl w:val="0"/>
        <w:numPr>
          <w:ilvl w:val="0"/>
          <w:numId w:val="24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Проинформировать контрольно-счетную комиссию о работе по устранению нарушений до 01 апреля 2024 года.</w:t>
      </w:r>
    </w:p>
    <w:p w:rsidR="00534BF6" w:rsidRPr="00534BF6" w:rsidRDefault="00534BF6" w:rsidP="00534BF6">
      <w:pPr>
        <w:ind w:left="720"/>
        <w:jc w:val="both"/>
        <w:rPr>
          <w:sz w:val="28"/>
          <w:szCs w:val="28"/>
        </w:rPr>
      </w:pPr>
    </w:p>
    <w:p w:rsidR="00534BF6" w:rsidRPr="00534BF6" w:rsidRDefault="00534BF6" w:rsidP="00534BF6">
      <w:pPr>
        <w:ind w:left="720"/>
        <w:jc w:val="both"/>
        <w:rPr>
          <w:b/>
          <w:sz w:val="28"/>
          <w:szCs w:val="28"/>
        </w:rPr>
      </w:pPr>
      <w:r w:rsidRPr="00534BF6">
        <w:rPr>
          <w:b/>
          <w:sz w:val="28"/>
          <w:szCs w:val="28"/>
        </w:rPr>
        <w:t>МБОУ ДО «ДЮСШ «Виледь»:</w:t>
      </w:r>
    </w:p>
    <w:p w:rsidR="00534BF6" w:rsidRPr="00534BF6" w:rsidRDefault="00534BF6" w:rsidP="00534BF6">
      <w:pPr>
        <w:ind w:left="720"/>
        <w:jc w:val="both"/>
        <w:rPr>
          <w:b/>
          <w:sz w:val="28"/>
          <w:szCs w:val="28"/>
        </w:rPr>
      </w:pPr>
    </w:p>
    <w:p w:rsidR="00534BF6" w:rsidRPr="00534BF6" w:rsidRDefault="00534BF6" w:rsidP="00534BF6">
      <w:pPr>
        <w:widowControl w:val="0"/>
        <w:numPr>
          <w:ilvl w:val="0"/>
          <w:numId w:val="25"/>
        </w:numPr>
        <w:rPr>
          <w:sz w:val="28"/>
          <w:szCs w:val="28"/>
        </w:rPr>
      </w:pPr>
      <w:r w:rsidRPr="00534BF6">
        <w:rPr>
          <w:sz w:val="28"/>
          <w:szCs w:val="28"/>
        </w:rPr>
        <w:t>Рассмотреть Заключение контрольно-счетной комиссии.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Устранить нарушения</w:t>
      </w:r>
      <w:r w:rsidRPr="00534BF6">
        <w:rPr>
          <w:rFonts w:cs="Courier New"/>
          <w:color w:val="000000"/>
          <w:sz w:val="28"/>
          <w:szCs w:val="28"/>
          <w:shd w:val="clear" w:color="auto" w:fill="FFFFFF"/>
        </w:rPr>
        <w:t xml:space="preserve"> в отношении заполняемости групп по направлению «Лыжные гонки», привлечь виновных лиц к дисциплинарной ответственности.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Не допускать нарушения Устава учреждения.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Привести в соответствие контингент обучающихся, зарегистрированных в системе ГИС АО «Навигатор», с тарификационными списками.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Установить учебную нагрузку тренера</w:t>
      </w:r>
      <w:proofErr w:type="gramStart"/>
      <w:r w:rsidRPr="00534BF6">
        <w:rPr>
          <w:sz w:val="28"/>
          <w:szCs w:val="28"/>
        </w:rPr>
        <w:t>м-</w:t>
      </w:r>
      <w:proofErr w:type="gramEnd"/>
      <w:r w:rsidRPr="00534BF6">
        <w:rPr>
          <w:sz w:val="28"/>
          <w:szCs w:val="28"/>
        </w:rPr>
        <w:t xml:space="preserve"> преподавателям, учитывая реальные  тарификационные списки по направлению «Лыжные гонки».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Утвердить нормативно – правовую базу  онлайн обучений.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В Положении об оплате труда учреждения</w:t>
      </w:r>
      <w:r w:rsidRPr="00534BF6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534BF6">
        <w:rPr>
          <w:color w:val="000000"/>
          <w:sz w:val="28"/>
          <w:szCs w:val="28"/>
        </w:rPr>
        <w:t>у</w:t>
      </w:r>
      <w:r w:rsidRPr="00534BF6">
        <w:rPr>
          <w:sz w:val="28"/>
          <w:szCs w:val="28"/>
        </w:rPr>
        <w:t xml:space="preserve">регулировать  вопросы об оплате труда тренеров-преподавателей в случае отсутствия </w:t>
      </w:r>
      <w:r w:rsidRPr="00534BF6">
        <w:rPr>
          <w:sz w:val="28"/>
          <w:szCs w:val="28"/>
        </w:rPr>
        <w:lastRenderedPageBreak/>
        <w:t>учеников на занятии.</w:t>
      </w:r>
    </w:p>
    <w:p w:rsidR="00534BF6" w:rsidRPr="00534BF6" w:rsidRDefault="00534BF6" w:rsidP="00534BF6">
      <w:pPr>
        <w:widowControl w:val="0"/>
        <w:numPr>
          <w:ilvl w:val="0"/>
          <w:numId w:val="25"/>
        </w:numPr>
        <w:jc w:val="both"/>
        <w:rPr>
          <w:sz w:val="28"/>
          <w:szCs w:val="28"/>
        </w:rPr>
      </w:pPr>
      <w:r w:rsidRPr="00534BF6">
        <w:rPr>
          <w:sz w:val="28"/>
          <w:szCs w:val="28"/>
        </w:rPr>
        <w:t>Проинформировать контрольно-счетную комиссию о работе по устранению нарушений до 01 апреля 2024 года.</w:t>
      </w:r>
    </w:p>
    <w:p w:rsidR="00534BF6" w:rsidRPr="00534BF6" w:rsidRDefault="00534BF6" w:rsidP="00534BF6">
      <w:pPr>
        <w:ind w:left="1080"/>
        <w:jc w:val="both"/>
        <w:rPr>
          <w:sz w:val="28"/>
          <w:szCs w:val="28"/>
        </w:rPr>
      </w:pPr>
    </w:p>
    <w:p w:rsidR="001F173C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1F173C" w:rsidRPr="000753CF" w:rsidRDefault="001F173C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A15846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p w:rsidR="003C4E8F" w:rsidRPr="00394878" w:rsidRDefault="003C4E8F">
      <w:pPr>
        <w:rPr>
          <w:sz w:val="28"/>
          <w:szCs w:val="28"/>
        </w:rPr>
      </w:pP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3A172A"/>
    <w:multiLevelType w:val="hybridMultilevel"/>
    <w:tmpl w:val="135A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>
    <w:nsid w:val="1F943000"/>
    <w:multiLevelType w:val="hybridMultilevel"/>
    <w:tmpl w:val="A5D2FBE6"/>
    <w:lvl w:ilvl="0" w:tplc="A41E7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5C3659"/>
    <w:multiLevelType w:val="hybridMultilevel"/>
    <w:tmpl w:val="E0781C34"/>
    <w:lvl w:ilvl="0" w:tplc="482076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59C0F49"/>
    <w:multiLevelType w:val="hybridMultilevel"/>
    <w:tmpl w:val="5A5AA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26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3"/>
  </w:num>
  <w:num w:numId="11">
    <w:abstractNumId w:val="24"/>
  </w:num>
  <w:num w:numId="12">
    <w:abstractNumId w:val="19"/>
  </w:num>
  <w:num w:numId="13">
    <w:abstractNumId w:val="14"/>
  </w:num>
  <w:num w:numId="14">
    <w:abstractNumId w:val="12"/>
  </w:num>
  <w:num w:numId="15">
    <w:abstractNumId w:val="6"/>
  </w:num>
  <w:num w:numId="16">
    <w:abstractNumId w:val="18"/>
  </w:num>
  <w:num w:numId="17">
    <w:abstractNumId w:val="16"/>
  </w:num>
  <w:num w:numId="18">
    <w:abstractNumId w:val="15"/>
  </w:num>
  <w:num w:numId="19">
    <w:abstractNumId w:val="13"/>
  </w:num>
  <w:num w:numId="20">
    <w:abstractNumId w:val="22"/>
  </w:num>
  <w:num w:numId="21">
    <w:abstractNumId w:val="5"/>
  </w:num>
  <w:num w:numId="22">
    <w:abstractNumId w:val="25"/>
  </w:num>
  <w:num w:numId="23">
    <w:abstractNumId w:val="8"/>
  </w:num>
  <w:num w:numId="24">
    <w:abstractNumId w:val="1"/>
  </w:num>
  <w:num w:numId="25">
    <w:abstractNumId w:val="9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1C75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5020E2"/>
    <w:rsid w:val="00513362"/>
    <w:rsid w:val="00532378"/>
    <w:rsid w:val="00532C6B"/>
    <w:rsid w:val="00533862"/>
    <w:rsid w:val="00534BF6"/>
    <w:rsid w:val="005373CB"/>
    <w:rsid w:val="005408A3"/>
    <w:rsid w:val="00543CDA"/>
    <w:rsid w:val="0054776E"/>
    <w:rsid w:val="005505E9"/>
    <w:rsid w:val="005524FF"/>
    <w:rsid w:val="00562B6C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A0887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2D99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4134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97</cp:revision>
  <cp:lastPrinted>2024-03-05T12:55:00Z</cp:lastPrinted>
  <dcterms:created xsi:type="dcterms:W3CDTF">2014-04-10T11:11:00Z</dcterms:created>
  <dcterms:modified xsi:type="dcterms:W3CDTF">2024-05-06T08:45:00Z</dcterms:modified>
</cp:coreProperties>
</file>