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856EFD" w:rsidRPr="00E17739">
        <w:tc>
          <w:tcPr>
            <w:tcW w:w="98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56EFD" w:rsidRPr="00E17739" w:rsidRDefault="00175D4B">
            <w:pPr>
              <w:ind w:firstLine="540"/>
              <w:jc w:val="right"/>
            </w:pPr>
            <w:r w:rsidRPr="00E17739">
              <w:t xml:space="preserve">Проект </w:t>
            </w:r>
          </w:p>
          <w:p w:rsidR="005A2AA0" w:rsidRPr="00E17739" w:rsidRDefault="005A2AA0" w:rsidP="005A2AA0">
            <w:pPr>
              <w:jc w:val="center"/>
              <w:rPr>
                <w:bCs/>
              </w:rPr>
            </w:pPr>
            <w:r w:rsidRPr="00E17739">
              <w:rPr>
                <w:bCs/>
              </w:rPr>
              <w:t>ДОГОВОР</w:t>
            </w:r>
          </w:p>
          <w:p w:rsidR="005A2AA0" w:rsidRPr="00E17739" w:rsidRDefault="005A2AA0" w:rsidP="005A2AA0">
            <w:pPr>
              <w:spacing w:after="120"/>
              <w:jc w:val="center"/>
              <w:rPr>
                <w:bCs/>
              </w:rPr>
            </w:pPr>
            <w:r w:rsidRPr="00E17739">
              <w:rPr>
                <w:bCs/>
              </w:rPr>
              <w:t>КУПЛИ - ПРОДАЖИ ЗЕМЕЛЬНОГО УЧАСТКА № ___</w:t>
            </w:r>
          </w:p>
          <w:p w:rsidR="005A2AA0" w:rsidRPr="00E17739" w:rsidRDefault="005A2AA0" w:rsidP="005A2AA0">
            <w:pPr>
              <w:tabs>
                <w:tab w:val="left" w:pos="6930"/>
              </w:tabs>
              <w:spacing w:after="120"/>
            </w:pPr>
            <w:r w:rsidRPr="00E17739">
              <w:t xml:space="preserve">с. Ильинско-Подомское, Архангельской области                        </w:t>
            </w:r>
            <w:r w:rsidR="002F25FD">
              <w:t xml:space="preserve">         _____________</w:t>
            </w:r>
            <w:r w:rsidRPr="00E17739">
              <w:t xml:space="preserve"> 202</w:t>
            </w:r>
            <w:r w:rsidR="002F25FD">
              <w:t>5</w:t>
            </w:r>
            <w:r w:rsidRPr="00E17739">
              <w:t xml:space="preserve"> года</w:t>
            </w:r>
          </w:p>
          <w:p w:rsidR="005A2AA0" w:rsidRPr="00E17739" w:rsidRDefault="005A2AA0" w:rsidP="005A2AA0">
            <w:pPr>
              <w:tabs>
                <w:tab w:val="left" w:pos="709"/>
              </w:tabs>
              <w:ind w:firstLine="709"/>
              <w:jc w:val="both"/>
            </w:pPr>
            <w:r w:rsidRPr="00E17739">
              <w:t xml:space="preserve">Вилегодский муниципальный округ Архангельской области, адрес: Российская Федерация, Архангельская область, Вилегодский район, село Ильинско - Подомское, улица Советская, дом 32, Устав Вилегодского муниципального округа Архангельской области, зарегистрирован в Управлении Министерства юстиции Российской Федерации </w:t>
            </w:r>
            <w:r w:rsidR="0091519B">
              <w:br/>
            </w:r>
            <w:r w:rsidRPr="00E17739">
              <w:t xml:space="preserve">по Архангельской области и Ненецкому автономному округу 12 февраля 2021 г., государственный регистрационный номер RИ 297020002021001, от имени которого действует Управление финансово -экономической деятельности и имущественных отношений администрации Вилегодского муниципального округа, в лице заместителя главы администрации, начальника Управления финансово-экономической деятельности </w:t>
            </w:r>
            <w:r w:rsidR="0091519B">
              <w:br/>
            </w:r>
            <w:r w:rsidRPr="00E17739">
              <w:t>и имущественных отношений Меньшуткиной Натальи Владимировны, действующего на основании Положения об Управлении финансово-экономической деятельности и 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от 24 декабря 2020 года № 18, именуемое в дальнейшем</w:t>
            </w:r>
            <w:r w:rsidRPr="00E17739">
              <w:rPr>
                <w:bCs/>
                <w:color w:val="000000"/>
              </w:rPr>
              <w:t xml:space="preserve"> «Продавец», с одной стороны </w:t>
            </w:r>
            <w:r w:rsidR="00175D4B" w:rsidRPr="00E17739">
              <w:t>,</w:t>
            </w:r>
          </w:p>
          <w:p w:rsidR="005A2AA0" w:rsidRPr="00E17739" w:rsidRDefault="00175D4B" w:rsidP="005A2AA0">
            <w:pPr>
              <w:tabs>
                <w:tab w:val="left" w:pos="709"/>
              </w:tabs>
              <w:spacing w:after="120"/>
              <w:ind w:firstLine="709"/>
              <w:jc w:val="both"/>
              <w:rPr>
                <w:bCs/>
                <w:color w:val="000000"/>
              </w:rPr>
            </w:pPr>
            <w:r w:rsidRPr="00E17739">
              <w:t xml:space="preserve">и  ______________________________ </w:t>
            </w:r>
            <w:r w:rsidR="005A2AA0" w:rsidRPr="00E17739">
              <w:rPr>
                <w:bCs/>
                <w:color w:val="000000"/>
              </w:rPr>
              <w:t xml:space="preserve">именуемый в дальнейшем «Покупатель», с другой стороны, а вместе именуемые «Стороны» на основании </w:t>
            </w:r>
            <w:r w:rsidR="005A2AA0" w:rsidRPr="00E17739">
              <w:rPr>
                <w:rFonts w:eastAsia="Calibri"/>
              </w:rPr>
              <w:t xml:space="preserve">Протокола рассмотрения заявок на участие в аукционе № ________________ от __.__.2025 </w:t>
            </w:r>
            <w:r w:rsidR="005A2AA0" w:rsidRPr="00E17739">
              <w:rPr>
                <w:bCs/>
                <w:color w:val="000000"/>
              </w:rPr>
              <w:t>«О предоставлении земельного участка в собственность за плату» заключили настоящий Договор купли - продажи о нижеследующем:</w:t>
            </w:r>
          </w:p>
          <w:p w:rsidR="00856EFD" w:rsidRPr="00E17739" w:rsidRDefault="005A2AA0" w:rsidP="005A2AA0">
            <w:pPr>
              <w:tabs>
                <w:tab w:val="left" w:pos="0"/>
              </w:tabs>
              <w:spacing w:after="200" w:line="276" w:lineRule="auto"/>
              <w:ind w:left="1440"/>
              <w:jc w:val="center"/>
            </w:pPr>
            <w:r w:rsidRPr="00E17739">
              <w:t>1. </w:t>
            </w:r>
            <w:r w:rsidR="002837E3" w:rsidRPr="00E17739">
              <w:t>П</w:t>
            </w:r>
            <w:r w:rsidR="002F25FD">
              <w:t>РЕДМЕТ ДОГОВОРА</w:t>
            </w:r>
          </w:p>
          <w:p w:rsidR="00856EFD" w:rsidRPr="00E17739" w:rsidRDefault="00175D4B">
            <w:pPr>
              <w:ind w:firstLine="708"/>
              <w:jc w:val="both"/>
            </w:pPr>
            <w:r w:rsidRPr="00E17739">
              <w:t xml:space="preserve">1.1. </w:t>
            </w:r>
            <w:r w:rsidR="005A2AA0" w:rsidRPr="00E17739">
              <w:rPr>
                <w:bCs/>
                <w:color w:val="000000"/>
              </w:rPr>
              <w:t xml:space="preserve">«Продавец» продает, а «Покупатель» приобретает в собственность за плату </w:t>
            </w:r>
            <w:r w:rsidRPr="00E17739">
              <w:t xml:space="preserve">земельный участок (далее – </w:t>
            </w:r>
            <w:r w:rsidR="005A2AA0" w:rsidRPr="00E17739">
              <w:t>Земельный у</w:t>
            </w:r>
            <w:r w:rsidRPr="00E17739">
              <w:t>часток):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Земельный участок с кадастровым номером - 29:03:031701:463.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 xml:space="preserve">Местоположение: Российская Федерация, Архангельская область, муниципальный округ Вилегодский, деревня Подомо. 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Общая площадь – 39 922 кв. м.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Категория земель: Земли сельскохозяйственного назначения.</w:t>
            </w:r>
          </w:p>
          <w:p w:rsidR="0091519B" w:rsidRPr="007C127F" w:rsidRDefault="0091519B" w:rsidP="0091519B">
            <w:pPr>
              <w:ind w:firstLine="709"/>
              <w:jc w:val="both"/>
            </w:pPr>
            <w:r w:rsidRPr="007C127F">
              <w:t>Вид разрешенного использования: Животноводство.</w:t>
            </w:r>
          </w:p>
          <w:p w:rsidR="007C127F" w:rsidRPr="007C127F" w:rsidRDefault="007C127F" w:rsidP="007C127F">
            <w:pPr>
              <w:ind w:firstLine="709"/>
              <w:jc w:val="both"/>
            </w:pPr>
            <w:r w:rsidRPr="007C127F">
              <w:t>Передача земельного участка осуществляется в соответствии с Актом приема-передачи земельного участка, приложение № 1 к настоящему Договору.</w:t>
            </w:r>
          </w:p>
          <w:p w:rsidR="0091519B" w:rsidRPr="00D26312" w:rsidRDefault="0091519B" w:rsidP="0091519B">
            <w:pPr>
              <w:tabs>
                <w:tab w:val="left" w:pos="0"/>
              </w:tabs>
              <w:ind w:firstLine="709"/>
              <w:jc w:val="both"/>
              <w:rPr>
                <w:rFonts w:eastAsia="Calibri"/>
                <w:lang w:eastAsia="en-US"/>
              </w:rPr>
            </w:pPr>
            <w:r w:rsidRPr="00D26312">
              <w:rPr>
                <w:rFonts w:eastAsia="Calibri"/>
                <w:lang w:eastAsia="en-US"/>
              </w:rPr>
              <w:t xml:space="preserve">Ограничение прав и обременение объекта недвижимости: не зарегистрировано. </w:t>
            </w:r>
          </w:p>
          <w:p w:rsidR="0091519B" w:rsidRPr="00D26312" w:rsidRDefault="0091519B" w:rsidP="0091519B">
            <w:pPr>
              <w:tabs>
                <w:tab w:val="left" w:pos="0"/>
              </w:tabs>
              <w:ind w:firstLine="709"/>
              <w:jc w:val="both"/>
            </w:pPr>
            <w:r w:rsidRPr="00D26312">
              <w:rPr>
                <w:bCs/>
                <w:color w:val="000000"/>
              </w:rPr>
              <w:t xml:space="preserve">Указанный земельный участок на момент подписания настоящего Договора никому </w:t>
            </w:r>
            <w:r w:rsidR="00D26312">
              <w:rPr>
                <w:bCs/>
                <w:color w:val="000000"/>
              </w:rPr>
              <w:br/>
            </w:r>
            <w:r w:rsidRPr="00D26312">
              <w:rPr>
                <w:bCs/>
                <w:color w:val="000000"/>
              </w:rPr>
              <w:t>не продан, не заложен, в споре и под запрещением (арестом) не состоит.</w:t>
            </w:r>
          </w:p>
          <w:p w:rsidR="00856EFD" w:rsidRPr="00E17739" w:rsidRDefault="00175D4B" w:rsidP="00D26312">
            <w:pPr>
              <w:spacing w:after="120"/>
              <w:ind w:firstLine="708"/>
              <w:jc w:val="both"/>
            </w:pPr>
            <w:r w:rsidRPr="00D26312">
              <w:t>1.2.  Договор  заключен  на</w:t>
            </w:r>
            <w:r w:rsidRPr="00E17739">
              <w:t xml:space="preserve">  основании  протокола № __ от _______ 202</w:t>
            </w:r>
            <w:r w:rsidR="005A2AA0" w:rsidRPr="00E17739">
              <w:t>5</w:t>
            </w:r>
            <w:r w:rsidRPr="00E17739">
              <w:t xml:space="preserve"> года </w:t>
            </w:r>
            <w:r w:rsidRPr="00E17739">
              <w:br/>
              <w:t>о результатах аукциона в электронной форме,</w:t>
            </w:r>
            <w:r w:rsidRPr="00E17739">
              <w:rPr>
                <w:b/>
              </w:rPr>
              <w:t xml:space="preserve"> </w:t>
            </w:r>
            <w:r w:rsidRPr="00E17739">
              <w:t xml:space="preserve">открытого по составу участников </w:t>
            </w:r>
            <w:r w:rsidRPr="00E17739">
              <w:br w:type="textWrapping" w:clear="all"/>
              <w:t xml:space="preserve">и по форме подачи предложений на право заключения </w:t>
            </w:r>
            <w:r w:rsidR="00285D93" w:rsidRPr="00E17739">
              <w:t>Д</w:t>
            </w:r>
            <w:r w:rsidRPr="00E17739">
              <w:t xml:space="preserve">оговора </w:t>
            </w:r>
            <w:r w:rsidR="00285D93" w:rsidRPr="00E17739">
              <w:t>купли-продажи</w:t>
            </w:r>
            <w:r w:rsidRPr="00E17739">
              <w:t xml:space="preserve"> земельного участка, (извещение о проведении аукциона размещено на сайте </w:t>
            </w:r>
            <w:r w:rsidRPr="00E17739">
              <w:rPr>
                <w:lang w:val="en-US"/>
              </w:rPr>
              <w:t>http</w:t>
            </w:r>
            <w:r w:rsidRPr="00E17739">
              <w:t>://</w:t>
            </w:r>
            <w:hyperlink r:id="rId7" w:history="1">
              <w:r w:rsidRPr="00E17739">
                <w:rPr>
                  <w:u w:val="single"/>
                  <w:lang w:val="en-US"/>
                </w:rPr>
                <w:t>www</w:t>
              </w:r>
              <w:r w:rsidRPr="00E17739">
                <w:rPr>
                  <w:u w:val="single"/>
                </w:rPr>
                <w:t>.</w:t>
              </w:r>
              <w:r w:rsidRPr="00E17739">
                <w:rPr>
                  <w:u w:val="single"/>
                  <w:lang w:val="en-US"/>
                </w:rPr>
                <w:t>torgi</w:t>
              </w:r>
              <w:r w:rsidRPr="00E17739">
                <w:rPr>
                  <w:u w:val="single"/>
                </w:rPr>
                <w:t>.</w:t>
              </w:r>
              <w:r w:rsidRPr="00E17739">
                <w:rPr>
                  <w:u w:val="single"/>
                  <w:lang w:val="en-US"/>
                </w:rPr>
                <w:t>gov</w:t>
              </w:r>
              <w:r w:rsidRPr="00E17739">
                <w:rPr>
                  <w:u w:val="single"/>
                </w:rPr>
                <w:t>.</w:t>
              </w:r>
              <w:r w:rsidRPr="00E17739">
                <w:rPr>
                  <w:u w:val="single"/>
                  <w:lang w:val="en-US"/>
                </w:rPr>
                <w:t>ru</w:t>
              </w:r>
            </w:hyperlink>
            <w:r w:rsidRPr="00E17739">
              <w:t xml:space="preserve">/ </w:t>
            </w:r>
            <w:r w:rsidR="002837E3" w:rsidRPr="00E17739">
              <w:br/>
            </w:r>
            <w:r w:rsidRPr="00E17739">
              <w:t xml:space="preserve">и на </w:t>
            </w:r>
            <w:r w:rsidR="002837E3" w:rsidRPr="00E17739">
              <w:t xml:space="preserve">официальном </w:t>
            </w:r>
            <w:r w:rsidRPr="00E17739">
              <w:t>сайте</w:t>
            </w:r>
            <w:r w:rsidR="002837E3" w:rsidRPr="00E17739">
              <w:t xml:space="preserve"> организатора торгов </w:t>
            </w:r>
            <w:r w:rsidR="002837E3" w:rsidRPr="00E17739">
              <w:rPr>
                <w:lang w:val="en-US"/>
              </w:rPr>
              <w:t>https</w:t>
            </w:r>
            <w:r w:rsidR="002837E3" w:rsidRPr="00E17739">
              <w:t>://</w:t>
            </w:r>
            <w:r w:rsidR="002837E3" w:rsidRPr="00E17739">
              <w:rPr>
                <w:lang w:val="en-US"/>
              </w:rPr>
              <w:t>viledland</w:t>
            </w:r>
            <w:r w:rsidR="002837E3" w:rsidRPr="00E17739">
              <w:t>.</w:t>
            </w:r>
            <w:r w:rsidR="002837E3" w:rsidRPr="00E17739">
              <w:rPr>
                <w:lang w:val="en-US"/>
              </w:rPr>
              <w:t>gosuslugi</w:t>
            </w:r>
            <w:r w:rsidR="002837E3" w:rsidRPr="00E17739">
              <w:t>.</w:t>
            </w:r>
            <w:r w:rsidR="002837E3" w:rsidRPr="00E17739">
              <w:rPr>
                <w:lang w:val="en-US"/>
              </w:rPr>
              <w:t>ru</w:t>
            </w:r>
            <w:r w:rsidRPr="00E17739">
              <w:t>.</w:t>
            </w:r>
          </w:p>
          <w:p w:rsidR="0091519B" w:rsidRPr="00D26312" w:rsidRDefault="00306962" w:rsidP="0091519B">
            <w:pPr>
              <w:tabs>
                <w:tab w:val="left" w:pos="2775"/>
              </w:tabs>
              <w:spacing w:after="120"/>
              <w:jc w:val="center"/>
            </w:pPr>
            <w:r w:rsidRPr="00D26312">
              <w:rPr>
                <w:bCs/>
              </w:rPr>
              <w:t>2. ПОРЯДОК И УСЛОВИЯ ОПЛАТЫ</w:t>
            </w:r>
            <w:r w:rsidR="0091519B" w:rsidRPr="00D26312">
              <w:tab/>
            </w:r>
          </w:p>
          <w:p w:rsidR="0091519B" w:rsidRPr="00D26312" w:rsidRDefault="0091519B" w:rsidP="0091519B">
            <w:pPr>
              <w:ind w:firstLine="709"/>
              <w:jc w:val="both"/>
              <w:rPr>
                <w:bCs/>
              </w:rPr>
            </w:pPr>
            <w:r w:rsidRPr="00D26312">
              <w:rPr>
                <w:bCs/>
              </w:rPr>
              <w:t xml:space="preserve">2.1. Продажная цена земельного участка составляет </w:t>
            </w:r>
            <w:r w:rsidR="00D26312">
              <w:rPr>
                <w:bCs/>
              </w:rPr>
              <w:t>______________</w:t>
            </w:r>
            <w:r w:rsidRPr="00D26312">
              <w:t xml:space="preserve"> рублей </w:t>
            </w:r>
            <w:r w:rsidR="00D26312">
              <w:t>__</w:t>
            </w:r>
            <w:r w:rsidRPr="00D26312">
              <w:t xml:space="preserve"> копеек</w:t>
            </w:r>
            <w:r w:rsidR="00D26312">
              <w:t>, без НДС</w:t>
            </w:r>
            <w:r w:rsidRPr="00D26312">
              <w:t>.</w:t>
            </w:r>
            <w:r w:rsidRPr="00D26312">
              <w:rPr>
                <w:bCs/>
              </w:rPr>
              <w:t xml:space="preserve"> </w:t>
            </w:r>
          </w:p>
          <w:p w:rsidR="0091519B" w:rsidRPr="00D26312" w:rsidRDefault="0091519B" w:rsidP="0091519B">
            <w:pPr>
              <w:ind w:firstLine="709"/>
              <w:jc w:val="both"/>
              <w:rPr>
                <w:bCs/>
              </w:rPr>
            </w:pPr>
            <w:r w:rsidRPr="00D26312">
              <w:rPr>
                <w:bCs/>
              </w:rPr>
              <w:t>2.2. Оплата стоимости земельного участка производится после подписания настоящего Договора.</w:t>
            </w:r>
          </w:p>
          <w:p w:rsidR="0091519B" w:rsidRPr="00D26312" w:rsidRDefault="0091519B" w:rsidP="0091519B">
            <w:pPr>
              <w:ind w:firstLine="709"/>
              <w:jc w:val="both"/>
              <w:rPr>
                <w:color w:val="000000"/>
              </w:rPr>
            </w:pPr>
            <w:r w:rsidRPr="00D26312">
              <w:rPr>
                <w:bCs/>
              </w:rPr>
              <w:t>2.3.</w:t>
            </w:r>
            <w:bookmarkStart w:id="0" w:name="_Hlk59438828"/>
            <w:r w:rsidRPr="00D26312">
              <w:rPr>
                <w:bCs/>
              </w:rPr>
              <w:t xml:space="preserve"> Получатель: </w:t>
            </w:r>
            <w:bookmarkEnd w:id="0"/>
            <w:r w:rsidRPr="00D26312">
              <w:rPr>
                <w:color w:val="000000"/>
              </w:rPr>
              <w:t xml:space="preserve">Управление финансово - экономической деятельности и имущественных отношений администрации Вилегодского муниципального округа </w:t>
            </w:r>
            <w:r w:rsidRPr="00D26312">
              <w:rPr>
                <w:bCs/>
              </w:rPr>
              <w:lastRenderedPageBreak/>
              <w:t>(Управление ФЭДИИО)</w:t>
            </w:r>
          </w:p>
          <w:p w:rsidR="0091519B" w:rsidRPr="00D26312" w:rsidRDefault="0091519B" w:rsidP="0091519B">
            <w:pPr>
              <w:ind w:firstLine="709"/>
              <w:jc w:val="both"/>
              <w:rPr>
                <w:color w:val="000000"/>
              </w:rPr>
            </w:pPr>
            <w:r w:rsidRPr="00D26312">
              <w:rPr>
                <w:color w:val="000000"/>
              </w:rPr>
              <w:t>БИК 011117401</w:t>
            </w:r>
          </w:p>
          <w:p w:rsidR="0091519B" w:rsidRPr="00D26312" w:rsidRDefault="0091519B" w:rsidP="0091519B">
            <w:pPr>
              <w:ind w:firstLine="709"/>
              <w:jc w:val="both"/>
              <w:rPr>
                <w:color w:val="000000"/>
              </w:rPr>
            </w:pPr>
            <w:r w:rsidRPr="00D26312">
              <w:rPr>
                <w:color w:val="000000"/>
              </w:rPr>
              <w:t>Банк получателя: Отделение Архангельск</w:t>
            </w:r>
            <w:r w:rsidRPr="00D26312">
              <w:rPr>
                <w:bCs/>
              </w:rPr>
              <w:t xml:space="preserve"> Банка России</w:t>
            </w:r>
            <w:r w:rsidRPr="00D26312">
              <w:rPr>
                <w:color w:val="000000"/>
              </w:rPr>
              <w:t xml:space="preserve"> // УФК </w:t>
            </w:r>
            <w:r w:rsidRPr="00D26312">
              <w:rPr>
                <w:color w:val="000000"/>
              </w:rPr>
              <w:br/>
              <w:t>по Архангельской области и Ненецкому автономному округу г. Архангельск</w:t>
            </w:r>
          </w:p>
          <w:p w:rsidR="0091519B" w:rsidRPr="00D26312" w:rsidRDefault="0091519B" w:rsidP="0091519B">
            <w:pPr>
              <w:ind w:firstLine="709"/>
              <w:jc w:val="both"/>
              <w:rPr>
                <w:bCs/>
              </w:rPr>
            </w:pPr>
            <w:r w:rsidRPr="00D26312">
              <w:rPr>
                <w:color w:val="000000"/>
              </w:rPr>
              <w:t>ИНН 2909003348 КПП 290901001</w:t>
            </w:r>
          </w:p>
          <w:p w:rsidR="0091519B" w:rsidRPr="00D26312" w:rsidRDefault="0091519B" w:rsidP="0091519B">
            <w:pPr>
              <w:tabs>
                <w:tab w:val="left" w:pos="1134"/>
              </w:tabs>
              <w:ind w:firstLine="709"/>
              <w:jc w:val="both"/>
              <w:rPr>
                <w:color w:val="000000"/>
              </w:rPr>
            </w:pPr>
            <w:r w:rsidRPr="00D26312">
              <w:rPr>
                <w:color w:val="000000"/>
              </w:rPr>
              <w:t>Единый казначейский счет 40102810045370000016</w:t>
            </w:r>
          </w:p>
          <w:p w:rsidR="0091519B" w:rsidRPr="00D26312" w:rsidRDefault="0091519B" w:rsidP="0091519B">
            <w:pPr>
              <w:tabs>
                <w:tab w:val="left" w:pos="1134"/>
              </w:tabs>
              <w:ind w:firstLine="709"/>
              <w:jc w:val="both"/>
              <w:rPr>
                <w:color w:val="000000"/>
              </w:rPr>
            </w:pPr>
            <w:r w:rsidRPr="00D26312">
              <w:rPr>
                <w:color w:val="000000"/>
              </w:rPr>
              <w:t>Номер казначейского счета:03100643000000012400 л/сч. 04243D02550</w:t>
            </w:r>
          </w:p>
          <w:p w:rsidR="0091519B" w:rsidRPr="00D26312" w:rsidRDefault="0091519B" w:rsidP="0091519B">
            <w:pPr>
              <w:tabs>
                <w:tab w:val="left" w:pos="1200"/>
              </w:tabs>
              <w:spacing w:after="120"/>
              <w:ind w:firstLine="709"/>
              <w:jc w:val="both"/>
              <w:rPr>
                <w:bCs/>
              </w:rPr>
            </w:pPr>
            <w:r w:rsidRPr="00D26312">
              <w:rPr>
                <w:color w:val="000000"/>
              </w:rPr>
              <w:t>КБК 09811406012140000430 ОКТМО 11511000</w:t>
            </w:r>
            <w:r w:rsidRPr="00D26312">
              <w:rPr>
                <w:bCs/>
              </w:rPr>
              <w:t>.</w:t>
            </w:r>
          </w:p>
          <w:p w:rsidR="00CC5D76" w:rsidRPr="00E17739" w:rsidRDefault="00E17739" w:rsidP="00E17739">
            <w:pPr>
              <w:tabs>
                <w:tab w:val="left" w:pos="975"/>
              </w:tabs>
              <w:spacing w:before="120" w:after="120"/>
              <w:jc w:val="center"/>
            </w:pPr>
            <w:r w:rsidRPr="00E17739">
              <w:rPr>
                <w:bCs/>
              </w:rPr>
              <w:t>2</w:t>
            </w:r>
            <w:r w:rsidR="00CC5D76" w:rsidRPr="00E17739">
              <w:rPr>
                <w:bCs/>
              </w:rPr>
              <w:t>. ВО</w:t>
            </w:r>
            <w:r w:rsidR="00306962">
              <w:rPr>
                <w:bCs/>
              </w:rPr>
              <w:t>ЗНИКНОВЕНИЕ ПРАВА СОБСТВЕННОСТИ</w:t>
            </w:r>
          </w:p>
          <w:p w:rsidR="00CC5D76" w:rsidRPr="00E17739" w:rsidRDefault="00E17739" w:rsidP="00D26312">
            <w:pPr>
              <w:tabs>
                <w:tab w:val="left" w:pos="1530"/>
              </w:tabs>
              <w:spacing w:after="120"/>
              <w:ind w:firstLine="709"/>
              <w:jc w:val="both"/>
              <w:rPr>
                <w:bCs/>
              </w:rPr>
            </w:pPr>
            <w:r w:rsidRPr="00E17739">
              <w:rPr>
                <w:bCs/>
              </w:rPr>
              <w:t>2</w:t>
            </w:r>
            <w:r w:rsidR="00CC5D76" w:rsidRPr="00E17739">
              <w:rPr>
                <w:bCs/>
              </w:rPr>
              <w:t xml:space="preserve">.1. Право собственности у «Покупателя» на приобретаемый по настоящему Договору земельный участок возникает с момента государственной регистрации перехода права собственности в межмуниципальном отделе Управления Федеральной службы государственной регистрации, кадастра и картографии по Архангельской области </w:t>
            </w:r>
            <w:r w:rsidRPr="00E17739">
              <w:rPr>
                <w:bCs/>
              </w:rPr>
              <w:br/>
            </w:r>
            <w:r w:rsidR="00CC5D76" w:rsidRPr="00E17739">
              <w:rPr>
                <w:bCs/>
              </w:rPr>
              <w:t>и Ненецкому автономному округу.</w:t>
            </w:r>
          </w:p>
          <w:p w:rsidR="00CC5D76" w:rsidRPr="00E17739" w:rsidRDefault="00E17739" w:rsidP="00CC5D76">
            <w:pPr>
              <w:spacing w:after="120"/>
              <w:ind w:firstLine="708"/>
              <w:jc w:val="center"/>
              <w:rPr>
                <w:bCs/>
              </w:rPr>
            </w:pPr>
            <w:r w:rsidRPr="00E17739">
              <w:rPr>
                <w:bCs/>
              </w:rPr>
              <w:t>3</w:t>
            </w:r>
            <w:r w:rsidR="00306962">
              <w:rPr>
                <w:bCs/>
              </w:rPr>
              <w:t>. ДОПОЛНИТЕЛЬНЫЕ УСЛОВИЯ</w:t>
            </w:r>
          </w:p>
          <w:p w:rsidR="00CC5D76" w:rsidRPr="00E17739" w:rsidRDefault="00E17739" w:rsidP="00CC5D76">
            <w:pPr>
              <w:tabs>
                <w:tab w:val="left" w:pos="2790"/>
              </w:tabs>
              <w:ind w:firstLine="709"/>
              <w:jc w:val="both"/>
              <w:rPr>
                <w:bCs/>
              </w:rPr>
            </w:pPr>
            <w:r w:rsidRPr="00E17739">
              <w:rPr>
                <w:bCs/>
              </w:rPr>
              <w:t>3</w:t>
            </w:r>
            <w:r w:rsidR="006B69D0">
              <w:rPr>
                <w:bCs/>
              </w:rPr>
              <w:t>.1. </w:t>
            </w:r>
            <w:r w:rsidR="00CC5D76" w:rsidRPr="00E17739">
              <w:rPr>
                <w:bCs/>
              </w:rPr>
              <w:t>Взаимоотношения сторон, не урегулированные настоящим Договором, регулируются действующим Законодательством.</w:t>
            </w:r>
          </w:p>
          <w:p w:rsidR="00CC5D76" w:rsidRPr="00E17739" w:rsidRDefault="00E17739" w:rsidP="00CC5D76">
            <w:pPr>
              <w:ind w:firstLine="708"/>
              <w:jc w:val="both"/>
              <w:rPr>
                <w:bCs/>
              </w:rPr>
            </w:pPr>
            <w:r w:rsidRPr="00E17739">
              <w:rPr>
                <w:bCs/>
              </w:rPr>
              <w:t>3</w:t>
            </w:r>
            <w:r w:rsidR="006B69D0">
              <w:rPr>
                <w:bCs/>
              </w:rPr>
              <w:t>.2. </w:t>
            </w:r>
            <w:r w:rsidR="00CC5D76" w:rsidRPr="00E17739">
              <w:rPr>
                <w:bCs/>
              </w:rPr>
              <w:t xml:space="preserve">Договор вступает в силу и становится обязательным для сторон </w:t>
            </w:r>
            <w:r w:rsidR="00CC5D76" w:rsidRPr="00E17739">
              <w:rPr>
                <w:bCs/>
              </w:rPr>
              <w:br/>
              <w:t>с момента его подписания. Споры между сторонами, вытекающие из настоящего Договора или относящиеся к нему, разрешаются в судебном порядке.</w:t>
            </w:r>
          </w:p>
          <w:p w:rsidR="00CC5D76" w:rsidRPr="00E17739" w:rsidRDefault="00E17739" w:rsidP="00CC5D76">
            <w:pPr>
              <w:spacing w:after="120"/>
              <w:ind w:firstLine="709"/>
              <w:jc w:val="both"/>
              <w:rPr>
                <w:bCs/>
              </w:rPr>
            </w:pPr>
            <w:r w:rsidRPr="00E17739">
              <w:rPr>
                <w:bCs/>
              </w:rPr>
              <w:t>3</w:t>
            </w:r>
            <w:r w:rsidR="00CC5D76" w:rsidRPr="00E17739">
              <w:rPr>
                <w:bCs/>
              </w:rPr>
              <w:t>.3. Настоящий Договор составлен в 2 (двух) экземплярах, имеющих одинаковую юридическую силу,</w:t>
            </w:r>
            <w:r w:rsidR="00CC5D76" w:rsidRPr="00E17739">
              <w:rPr>
                <w:bCs/>
              </w:rPr>
              <w:br/>
              <w:t xml:space="preserve">          - по одному экземпляру находятся у «Покупателя» и «Продавца».</w:t>
            </w:r>
          </w:p>
          <w:p w:rsidR="00CC5D76" w:rsidRPr="00E17739" w:rsidRDefault="000F095D" w:rsidP="00CC5D76">
            <w:pPr>
              <w:spacing w:after="120"/>
              <w:ind w:firstLine="708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CC5D76" w:rsidRPr="00E17739">
              <w:rPr>
                <w:bCs/>
              </w:rPr>
              <w:t>. ЮРИДИЧ</w:t>
            </w:r>
            <w:r w:rsidR="00306962">
              <w:rPr>
                <w:bCs/>
              </w:rPr>
              <w:t>ЕСКИЕ АДРЕСА И РЕКВИЗИТЫ СТОРОН</w:t>
            </w:r>
          </w:p>
          <w:p w:rsidR="00CC5D76" w:rsidRPr="00E17739" w:rsidRDefault="00CC5D76" w:rsidP="00CC5D76">
            <w:pPr>
              <w:tabs>
                <w:tab w:val="left" w:pos="1605"/>
              </w:tabs>
              <w:rPr>
                <w:bCs/>
              </w:rPr>
            </w:pPr>
            <w:r w:rsidRPr="00E17739">
              <w:rPr>
                <w:bCs/>
              </w:rPr>
              <w:t>«Продавец»</w:t>
            </w:r>
          </w:p>
          <w:p w:rsidR="00E17739" w:rsidRPr="00E17739" w:rsidRDefault="00E17739" w:rsidP="00CC5D76">
            <w:pPr>
              <w:tabs>
                <w:tab w:val="left" w:pos="1605"/>
              </w:tabs>
            </w:pPr>
          </w:p>
          <w:p w:rsidR="00CC5D76" w:rsidRPr="00E17739" w:rsidRDefault="00CC5D76" w:rsidP="00CC5D76">
            <w:pPr>
              <w:tabs>
                <w:tab w:val="left" w:pos="1605"/>
              </w:tabs>
              <w:rPr>
                <w:bCs/>
              </w:rPr>
            </w:pPr>
            <w:r w:rsidRPr="00E17739">
              <w:t xml:space="preserve">Управление финансово - экономической деятельности и имущественных отношений администрации Вилегодского муниципального округа </w:t>
            </w:r>
          </w:p>
          <w:p w:rsidR="00CC5D76" w:rsidRPr="00E17739" w:rsidRDefault="00CC5D76" w:rsidP="00CC5D76">
            <w:pPr>
              <w:jc w:val="both"/>
            </w:pPr>
            <w:r w:rsidRPr="00E17739">
              <w:t xml:space="preserve">165680, Архангельская обл, Вилегодский р-н, с. Ильинско-Подомское, ул. Советская, </w:t>
            </w:r>
            <w:r w:rsidR="00E17739">
              <w:br/>
            </w:r>
            <w:r w:rsidRPr="00E17739">
              <w:t>дом № 32.</w:t>
            </w:r>
          </w:p>
          <w:p w:rsidR="00CC5D76" w:rsidRPr="00E17739" w:rsidRDefault="00CC5D76" w:rsidP="00CC5D76">
            <w:pPr>
              <w:jc w:val="both"/>
            </w:pPr>
            <w:r w:rsidRPr="00E17739">
              <w:t xml:space="preserve"> БИК 011117401 Банк получателя: Отделение Архангельск Банка России // УФК </w:t>
            </w:r>
            <w:r w:rsidRPr="00E17739">
              <w:br/>
              <w:t>по Архангельской области и Ненецкому автономному округу г. Архангельск.</w:t>
            </w:r>
          </w:p>
          <w:p w:rsidR="00CC5D76" w:rsidRPr="00E17739" w:rsidRDefault="00CC5D76" w:rsidP="00CC5D76">
            <w:pPr>
              <w:jc w:val="both"/>
            </w:pPr>
            <w:r w:rsidRPr="00E17739">
              <w:t xml:space="preserve">ИНН 2909003348 КПП 290901001 КБК </w:t>
            </w:r>
            <w:r w:rsidRPr="00E17739">
              <w:rPr>
                <w:color w:val="000000"/>
              </w:rPr>
              <w:t>09811406012140000430</w:t>
            </w:r>
            <w:r w:rsidRPr="00E17739">
              <w:t xml:space="preserve"> ОКТМО 11511000</w:t>
            </w:r>
          </w:p>
          <w:p w:rsidR="00CC5D76" w:rsidRPr="00E17739" w:rsidRDefault="00CC5D76" w:rsidP="00CC5D76">
            <w:pPr>
              <w:jc w:val="both"/>
            </w:pPr>
            <w:r w:rsidRPr="00E17739">
              <w:t xml:space="preserve">Единый казначейский счет 40102810045370000016 </w:t>
            </w:r>
          </w:p>
          <w:p w:rsidR="00CC5D76" w:rsidRPr="00E17739" w:rsidRDefault="00CC5D76" w:rsidP="00CC5D76">
            <w:pPr>
              <w:jc w:val="both"/>
            </w:pPr>
            <w:r w:rsidRPr="00E17739">
              <w:t xml:space="preserve">Номер казначейского счета: 03100643000000012400, л/сч. 04243D02550. </w:t>
            </w:r>
          </w:p>
          <w:p w:rsidR="00CC5D76" w:rsidRPr="00E17739" w:rsidRDefault="00CC5D76" w:rsidP="00CC5D76"/>
          <w:p w:rsidR="00CC5D76" w:rsidRPr="00E17739" w:rsidRDefault="00CC5D76" w:rsidP="00CC5D76">
            <w:r w:rsidRPr="00E17739">
              <w:t>«Покупатель»</w:t>
            </w:r>
          </w:p>
          <w:p w:rsidR="00CC5D76" w:rsidRPr="00E17739" w:rsidRDefault="00CC5D76" w:rsidP="00CC5D76">
            <w:pPr>
              <w:jc w:val="center"/>
              <w:rPr>
                <w:bCs/>
              </w:rPr>
            </w:pPr>
          </w:p>
          <w:p w:rsidR="00E17739" w:rsidRPr="00E17739" w:rsidRDefault="00E17739" w:rsidP="00CC5D76">
            <w:pPr>
              <w:jc w:val="center"/>
              <w:rPr>
                <w:bCs/>
              </w:rPr>
            </w:pPr>
            <w:r w:rsidRPr="00E17739">
              <w:rPr>
                <w:bCs/>
              </w:rPr>
              <w:t>__________________________________________________________________________</w:t>
            </w:r>
          </w:p>
          <w:p w:rsidR="00E17739" w:rsidRPr="00E17739" w:rsidRDefault="00E17739" w:rsidP="00CC5D76">
            <w:pPr>
              <w:jc w:val="center"/>
              <w:rPr>
                <w:bCs/>
              </w:rPr>
            </w:pPr>
          </w:p>
          <w:p w:rsidR="00CC5D76" w:rsidRPr="00E17739" w:rsidRDefault="00CC5D76" w:rsidP="00CC5D76">
            <w:pPr>
              <w:jc w:val="center"/>
            </w:pPr>
            <w:r w:rsidRPr="00E17739">
              <w:rPr>
                <w:bCs/>
              </w:rPr>
              <w:t>7. ПОДПИСИ СТОРОН.</w:t>
            </w:r>
          </w:p>
          <w:tbl>
            <w:tblPr>
              <w:tblW w:w="4946" w:type="pct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733"/>
              <w:gridCol w:w="4836"/>
            </w:tblGrid>
            <w:tr w:rsidR="00B60976" w:rsidRPr="00E17739" w:rsidTr="0007627A">
              <w:tc>
                <w:tcPr>
                  <w:tcW w:w="2473" w:type="pct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E17739" w:rsidRDefault="00E17739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  <w:p w:rsidR="00B60976" w:rsidRPr="00E17739" w:rsidRDefault="00E17739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>
                    <w:t>Продавец</w:t>
                  </w: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  <w:rPr>
                      <w:bCs/>
                    </w:rPr>
                  </w:pP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 w:rsidRPr="00E17739">
                    <w:t>_________________</w:t>
                  </w: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 w:rsidRPr="00E17739">
                    <w:t>м.п.</w:t>
                  </w: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</w:tc>
              <w:tc>
                <w:tcPr>
                  <w:tcW w:w="2527" w:type="pct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E17739" w:rsidRDefault="00E17739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  <w:p w:rsidR="00B60976" w:rsidRPr="00E17739" w:rsidRDefault="00E17739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>
                    <w:t>Покупатель</w:t>
                  </w: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  <w:tab w:val="left" w:pos="6975"/>
                    </w:tabs>
                    <w:ind w:firstLine="720"/>
                    <w:jc w:val="both"/>
                  </w:pPr>
                  <w:r w:rsidRPr="00E17739">
                    <w:t>___________________</w:t>
                  </w:r>
                </w:p>
                <w:p w:rsidR="00B60976" w:rsidRPr="00E17739" w:rsidRDefault="00B60976" w:rsidP="002F25FD">
                  <w:pPr>
                    <w:framePr w:hSpace="180" w:wrap="around" w:vAnchor="text" w:hAnchor="text" w:x="-176" w:y="237"/>
                    <w:tabs>
                      <w:tab w:val="left" w:pos="0"/>
                      <w:tab w:val="left" w:pos="6975"/>
                    </w:tabs>
                    <w:ind w:firstLine="720"/>
                    <w:jc w:val="both"/>
                  </w:pPr>
                  <w:r w:rsidRPr="00E17739">
                    <w:t>м.п.</w:t>
                  </w:r>
                </w:p>
              </w:tc>
            </w:tr>
          </w:tbl>
          <w:p w:rsidR="00B60976" w:rsidRPr="00E17739" w:rsidRDefault="00B60976" w:rsidP="00CC5D76">
            <w:pPr>
              <w:jc w:val="center"/>
            </w:pPr>
            <w:bookmarkStart w:id="1" w:name="_Hlk79397123"/>
          </w:p>
          <w:p w:rsidR="00B60976" w:rsidRPr="00E17739" w:rsidRDefault="00B60976" w:rsidP="00CC5D76">
            <w:pPr>
              <w:jc w:val="center"/>
            </w:pPr>
          </w:p>
          <w:p w:rsidR="00B60976" w:rsidRPr="00E17739" w:rsidRDefault="00B60976" w:rsidP="00CC5D76">
            <w:pPr>
              <w:jc w:val="center"/>
            </w:pPr>
          </w:p>
          <w:p w:rsidR="000F095D" w:rsidRPr="00E17739" w:rsidRDefault="000F095D" w:rsidP="004824D4"/>
          <w:p w:rsidR="00B60976" w:rsidRPr="00E17739" w:rsidRDefault="00B60976" w:rsidP="00CC5D76">
            <w:pPr>
              <w:jc w:val="center"/>
            </w:pPr>
          </w:p>
          <w:p w:rsidR="00CC5D76" w:rsidRPr="00E17739" w:rsidRDefault="00CC5D76" w:rsidP="00CC5D76">
            <w:pPr>
              <w:jc w:val="center"/>
            </w:pPr>
            <w:r w:rsidRPr="00E17739">
              <w:t xml:space="preserve">                                                                              ПРИЛОЖЕНИЕ № 1</w:t>
            </w:r>
          </w:p>
          <w:p w:rsidR="00CC5D76" w:rsidRPr="00E17739" w:rsidRDefault="00CC5D76" w:rsidP="00CC5D76">
            <w:pPr>
              <w:jc w:val="center"/>
            </w:pPr>
            <w:r w:rsidRPr="00E17739">
              <w:t xml:space="preserve">                                                                            к Договору купли-продажи </w:t>
            </w:r>
            <w:r w:rsidRPr="00E17739">
              <w:br/>
              <w:t xml:space="preserve">                                                                         земельного участка от </w:t>
            </w:r>
            <w:r w:rsidR="00FF5021">
              <w:t>__</w:t>
            </w:r>
            <w:r w:rsidRPr="00E17739">
              <w:t>.</w:t>
            </w:r>
            <w:r w:rsidR="00FF5021">
              <w:t>__</w:t>
            </w:r>
            <w:r w:rsidRPr="00E17739">
              <w:t>.202</w:t>
            </w:r>
            <w:r w:rsidR="00FF5021">
              <w:t>5</w:t>
            </w:r>
            <w:r w:rsidRPr="00E17739">
              <w:t xml:space="preserve"> № </w:t>
            </w:r>
            <w:bookmarkEnd w:id="1"/>
            <w:r w:rsidR="00FF5021">
              <w:t>__</w:t>
            </w:r>
          </w:p>
          <w:p w:rsidR="00CC5D76" w:rsidRPr="00E17739" w:rsidRDefault="00CC5D76" w:rsidP="00CC5D76">
            <w:pPr>
              <w:spacing w:after="120"/>
              <w:jc w:val="center"/>
              <w:rPr>
                <w:bCs/>
              </w:rPr>
            </w:pPr>
          </w:p>
          <w:p w:rsidR="00CC5D76" w:rsidRPr="00E17739" w:rsidRDefault="00CC5D76" w:rsidP="00CC5D76">
            <w:pPr>
              <w:spacing w:after="120"/>
              <w:jc w:val="center"/>
              <w:rPr>
                <w:bCs/>
              </w:rPr>
            </w:pPr>
            <w:r w:rsidRPr="00E17739">
              <w:rPr>
                <w:bCs/>
              </w:rPr>
              <w:t>А К Т</w:t>
            </w:r>
          </w:p>
          <w:p w:rsidR="00CC5D76" w:rsidRPr="00E17739" w:rsidRDefault="00CC5D76" w:rsidP="00CC5D76">
            <w:pPr>
              <w:spacing w:after="120"/>
              <w:ind w:firstLine="708"/>
              <w:jc w:val="center"/>
              <w:rPr>
                <w:bCs/>
              </w:rPr>
            </w:pPr>
            <w:r w:rsidRPr="00E17739">
              <w:rPr>
                <w:bCs/>
              </w:rPr>
              <w:t>приема - передачи земельного участка</w:t>
            </w:r>
          </w:p>
          <w:p w:rsidR="00CC5D76" w:rsidRPr="00E17739" w:rsidRDefault="00CC5D76" w:rsidP="00CC5D76">
            <w:pPr>
              <w:tabs>
                <w:tab w:val="left" w:pos="6930"/>
              </w:tabs>
              <w:spacing w:after="120"/>
            </w:pPr>
            <w:r w:rsidRPr="00E17739">
              <w:t xml:space="preserve">с. Ильинско-Подомское, Архангельской области                       </w:t>
            </w:r>
            <w:r w:rsidR="00FF5021">
              <w:t xml:space="preserve">                   _________</w:t>
            </w:r>
            <w:r w:rsidRPr="00E17739">
              <w:t xml:space="preserve"> 202</w:t>
            </w:r>
            <w:r w:rsidR="00FF5021">
              <w:t>5</w:t>
            </w:r>
            <w:r w:rsidRPr="00E17739">
              <w:t xml:space="preserve"> года</w:t>
            </w:r>
          </w:p>
          <w:p w:rsidR="00CC5D76" w:rsidRPr="00E17739" w:rsidRDefault="00CC5D76" w:rsidP="00CC5D76">
            <w:pPr>
              <w:tabs>
                <w:tab w:val="left" w:pos="709"/>
              </w:tabs>
              <w:ind w:firstLine="709"/>
              <w:jc w:val="both"/>
              <w:rPr>
                <w:bCs/>
                <w:color w:val="000000"/>
              </w:rPr>
            </w:pPr>
            <w:r w:rsidRPr="00E17739">
              <w:t xml:space="preserve">Вилегодский муниципальный округ Архангельской области, адрес: Российская Федерация, Архангельская область, Вилегодский район, село Ильинско - Подомское, улица Советская, дом 32, Устав Вилегодского муниципального округа Архангельской области, зарегистрирован в Управлении Министерства юстиции Российской Федерации </w:t>
            </w:r>
            <w:r w:rsidR="000F095D">
              <w:br/>
            </w:r>
            <w:r w:rsidRPr="00E17739">
              <w:t xml:space="preserve">по Архангельской области и Ненецкому автономному округу 12 февраля 2021 г., государственный регистрационный номер RИ 297020002021001, от имени которого действует Управление финансово -экономической деятельности и имущественных отношений администрации Вилегодского муниципального округа, в лице заместителя главы администрации, начальника Управления финансово-экономической деятельности </w:t>
            </w:r>
            <w:r w:rsidR="000F095D">
              <w:br/>
            </w:r>
            <w:r w:rsidRPr="00E17739">
              <w:t>и имущественных отношений Меньшуткиной Натальи Владимировны, действующего на основании Положения об Управлении финансово-экономической деятельности и 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от 24 декабря 2020 года № 18, именуемое в дальнейшем</w:t>
            </w:r>
            <w:r w:rsidRPr="00E17739">
              <w:rPr>
                <w:bCs/>
                <w:color w:val="000000"/>
              </w:rPr>
              <w:t xml:space="preserve"> «Продавец», с одной стороны </w:t>
            </w:r>
          </w:p>
          <w:p w:rsidR="001C381F" w:rsidRPr="00E17739" w:rsidRDefault="001C381F" w:rsidP="00CC5D76">
            <w:pPr>
              <w:tabs>
                <w:tab w:val="left" w:pos="709"/>
              </w:tabs>
              <w:ind w:firstLine="709"/>
              <w:jc w:val="both"/>
              <w:rPr>
                <w:bCs/>
              </w:rPr>
            </w:pPr>
            <w:r w:rsidRPr="00E17739">
              <w:t xml:space="preserve">и  ______________________________ </w:t>
            </w:r>
            <w:r w:rsidRPr="00E17739">
              <w:rPr>
                <w:bCs/>
                <w:color w:val="000000"/>
              </w:rPr>
              <w:t xml:space="preserve">именуемый в дальнейшем «Покупатель», с другой стороны, а вместе именуемые «Стороны» на основании </w:t>
            </w:r>
            <w:r w:rsidRPr="00E17739">
              <w:rPr>
                <w:rFonts w:eastAsia="Calibri"/>
              </w:rPr>
              <w:t xml:space="preserve">Протокола рассмотрения заявок на участие в аукционе № ________________ от __.__.2025 </w:t>
            </w:r>
            <w:r w:rsidRPr="00E17739">
              <w:rPr>
                <w:bCs/>
                <w:color w:val="000000"/>
              </w:rPr>
              <w:t>«О предоставлении земельного участка в собственность за плату»</w:t>
            </w:r>
            <w:r w:rsidRPr="00E17739">
              <w:rPr>
                <w:bCs/>
              </w:rPr>
              <w:t xml:space="preserve"> составили настоящий </w:t>
            </w:r>
            <w:r w:rsidR="000F095D">
              <w:rPr>
                <w:bCs/>
              </w:rPr>
              <w:t>А</w:t>
            </w:r>
            <w:r w:rsidRPr="00E17739">
              <w:rPr>
                <w:bCs/>
              </w:rPr>
              <w:t xml:space="preserve">кт приема-передачи земельного участка (далее – </w:t>
            </w:r>
            <w:r w:rsidR="000F095D">
              <w:rPr>
                <w:bCs/>
              </w:rPr>
              <w:t xml:space="preserve">настоящий </w:t>
            </w:r>
            <w:r w:rsidRPr="00E17739">
              <w:rPr>
                <w:bCs/>
              </w:rPr>
              <w:t>Акт) о нижеследующем: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Земельный участок с кадастровым номером - 29:03:031701:463.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 xml:space="preserve">Местоположение: Российская Федерация, Архангельская область, муниципальный округ Вилегодский, деревня Подомо. 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Общая площадь – 39 922 кв. м.</w:t>
            </w:r>
          </w:p>
          <w:p w:rsidR="0091519B" w:rsidRPr="000D2B74" w:rsidRDefault="0091519B" w:rsidP="0091519B">
            <w:pPr>
              <w:ind w:firstLine="709"/>
              <w:jc w:val="both"/>
            </w:pPr>
            <w:r w:rsidRPr="000D2B74">
              <w:t>Категория земель: Земли сельскохозяйственного назначения.</w:t>
            </w:r>
          </w:p>
          <w:p w:rsidR="0091519B" w:rsidRPr="000D2B74" w:rsidRDefault="0091519B" w:rsidP="004175B9">
            <w:pPr>
              <w:ind w:firstLine="709"/>
              <w:jc w:val="both"/>
            </w:pPr>
            <w:r w:rsidRPr="000D2B74">
              <w:t>Вид разрешенного использования: Животно</w:t>
            </w:r>
            <w:r w:rsidR="004175B9">
              <w:t>водство</w:t>
            </w:r>
            <w:bookmarkStart w:id="2" w:name="_GoBack"/>
            <w:bookmarkEnd w:id="2"/>
            <w:r w:rsidRPr="000D2B74">
              <w:rPr>
                <w:rFonts w:eastAsia="Calibri"/>
                <w:lang w:eastAsia="en-US"/>
              </w:rPr>
              <w:t xml:space="preserve">. </w:t>
            </w:r>
          </w:p>
          <w:p w:rsidR="005B0D86" w:rsidRPr="00E17739" w:rsidRDefault="005B0D86" w:rsidP="005B0D86">
            <w:pPr>
              <w:ind w:firstLine="709"/>
              <w:jc w:val="both"/>
              <w:rPr>
                <w:bCs/>
              </w:rPr>
            </w:pPr>
            <w:r w:rsidRPr="00E17739">
              <w:rPr>
                <w:bCs/>
              </w:rPr>
              <w:t xml:space="preserve">Настоящий </w:t>
            </w:r>
            <w:r w:rsidR="004175B9">
              <w:rPr>
                <w:bCs/>
              </w:rPr>
              <w:t>А</w:t>
            </w:r>
            <w:r w:rsidRPr="00E17739">
              <w:rPr>
                <w:bCs/>
              </w:rPr>
              <w:t>кт приема-передачи составлен в 2 (двух) экземплярах, из которых:</w:t>
            </w:r>
          </w:p>
          <w:p w:rsidR="005B0D86" w:rsidRDefault="005B0D86" w:rsidP="004175B9">
            <w:pPr>
              <w:ind w:firstLine="709"/>
              <w:jc w:val="both"/>
              <w:rPr>
                <w:bCs/>
              </w:rPr>
            </w:pPr>
            <w:r w:rsidRPr="00E17739">
              <w:rPr>
                <w:bCs/>
              </w:rPr>
              <w:t>- по одному экземпляру находятся у «Покупателя» и «Продавца».</w:t>
            </w:r>
          </w:p>
          <w:p w:rsidR="004175B9" w:rsidRPr="00E17739" w:rsidRDefault="004175B9" w:rsidP="004175B9">
            <w:pPr>
              <w:ind w:firstLine="709"/>
              <w:jc w:val="both"/>
              <w:rPr>
                <w:bCs/>
              </w:rPr>
            </w:pPr>
            <w:r>
              <w:rPr>
                <w:bCs/>
              </w:rPr>
              <w:t>Претензии со стороны Покупателя к земельному участку, отсутствуют.</w:t>
            </w:r>
          </w:p>
          <w:p w:rsidR="00856EFD" w:rsidRPr="00E17739" w:rsidRDefault="00856EFD" w:rsidP="005B0D86">
            <w:pPr>
              <w:tabs>
                <w:tab w:val="left" w:pos="0"/>
              </w:tabs>
              <w:jc w:val="both"/>
            </w:pPr>
          </w:p>
          <w:p w:rsidR="00856EFD" w:rsidRPr="000F095D" w:rsidRDefault="00175D4B">
            <w:pPr>
              <w:tabs>
                <w:tab w:val="left" w:pos="0"/>
              </w:tabs>
              <w:ind w:firstLine="720"/>
              <w:jc w:val="center"/>
            </w:pPr>
            <w:r w:rsidRPr="000F095D">
              <w:t>Юридические адреса, реквизиты и подписи Сторон</w:t>
            </w:r>
          </w:p>
          <w:p w:rsidR="00856EFD" w:rsidRPr="000F095D" w:rsidRDefault="00856EFD">
            <w:pPr>
              <w:tabs>
                <w:tab w:val="left" w:pos="0"/>
              </w:tabs>
              <w:ind w:firstLine="720"/>
              <w:jc w:val="center"/>
            </w:pPr>
          </w:p>
          <w:tbl>
            <w:tblPr>
              <w:tblW w:w="4946" w:type="pct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733"/>
              <w:gridCol w:w="4836"/>
            </w:tblGrid>
            <w:tr w:rsidR="00856EFD" w:rsidRPr="00E17739">
              <w:tc>
                <w:tcPr>
                  <w:tcW w:w="2473" w:type="pct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856EFD" w:rsidRPr="00E17739" w:rsidRDefault="000F095D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>
                    <w:t>Продавец</w:t>
                  </w:r>
                </w:p>
                <w:p w:rsidR="00856EFD" w:rsidRPr="00E17739" w:rsidRDefault="00856EFD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  <w:rPr>
                      <w:bCs/>
                    </w:rPr>
                  </w:pPr>
                </w:p>
                <w:p w:rsidR="00856EFD" w:rsidRPr="00E17739" w:rsidRDefault="00175D4B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 w:rsidRPr="00E17739">
                    <w:t>_________________</w:t>
                  </w:r>
                </w:p>
                <w:p w:rsidR="00856EFD" w:rsidRPr="00E17739" w:rsidRDefault="00175D4B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 w:rsidRPr="00E17739">
                    <w:t>м.п.</w:t>
                  </w:r>
                </w:p>
                <w:p w:rsidR="00856EFD" w:rsidRPr="00E17739" w:rsidRDefault="00856EFD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</w:tc>
              <w:tc>
                <w:tcPr>
                  <w:tcW w:w="2527" w:type="pct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856EFD" w:rsidRPr="00E17739" w:rsidRDefault="000F095D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  <w:r>
                    <w:t>Покупатель</w:t>
                  </w:r>
                </w:p>
                <w:p w:rsidR="00856EFD" w:rsidRPr="00E17739" w:rsidRDefault="00856EFD" w:rsidP="002F25FD">
                  <w:pPr>
                    <w:framePr w:hSpace="180" w:wrap="around" w:vAnchor="text" w:hAnchor="text" w:x="-176" w:y="237"/>
                    <w:tabs>
                      <w:tab w:val="left" w:pos="0"/>
                    </w:tabs>
                    <w:ind w:firstLine="720"/>
                    <w:jc w:val="both"/>
                  </w:pPr>
                </w:p>
                <w:p w:rsidR="00856EFD" w:rsidRPr="00E17739" w:rsidRDefault="00175D4B" w:rsidP="002F25FD">
                  <w:pPr>
                    <w:framePr w:hSpace="180" w:wrap="around" w:vAnchor="text" w:hAnchor="text" w:x="-176" w:y="237"/>
                    <w:tabs>
                      <w:tab w:val="left" w:pos="0"/>
                      <w:tab w:val="left" w:pos="6975"/>
                    </w:tabs>
                    <w:ind w:firstLine="720"/>
                    <w:jc w:val="both"/>
                  </w:pPr>
                  <w:r w:rsidRPr="00E17739">
                    <w:t>___________________</w:t>
                  </w:r>
                </w:p>
                <w:p w:rsidR="00856EFD" w:rsidRPr="00E17739" w:rsidRDefault="00175D4B" w:rsidP="002F25FD">
                  <w:pPr>
                    <w:framePr w:hSpace="180" w:wrap="around" w:vAnchor="text" w:hAnchor="text" w:x="-176" w:y="237"/>
                    <w:tabs>
                      <w:tab w:val="left" w:pos="0"/>
                      <w:tab w:val="left" w:pos="6975"/>
                    </w:tabs>
                    <w:ind w:firstLine="720"/>
                    <w:jc w:val="both"/>
                  </w:pPr>
                  <w:r w:rsidRPr="00E17739">
                    <w:t>м.п.</w:t>
                  </w:r>
                </w:p>
              </w:tc>
            </w:tr>
          </w:tbl>
          <w:p w:rsidR="00856EFD" w:rsidRPr="00E17739" w:rsidRDefault="00856EFD">
            <w:pPr>
              <w:jc w:val="right"/>
              <w:rPr>
                <w:b/>
              </w:rPr>
            </w:pPr>
          </w:p>
          <w:p w:rsidR="00856EFD" w:rsidRPr="00E17739" w:rsidRDefault="00856EFD">
            <w:pPr>
              <w:jc w:val="right"/>
              <w:rPr>
                <w:b/>
              </w:rPr>
            </w:pPr>
          </w:p>
          <w:p w:rsidR="00856EFD" w:rsidRPr="00E17739" w:rsidRDefault="00856EFD">
            <w:pPr>
              <w:jc w:val="right"/>
              <w:rPr>
                <w:b/>
              </w:rPr>
            </w:pPr>
          </w:p>
          <w:p w:rsidR="00856EFD" w:rsidRPr="00E17739" w:rsidRDefault="00856EFD">
            <w:pPr>
              <w:ind w:left="5664"/>
              <w:jc w:val="center"/>
            </w:pPr>
          </w:p>
          <w:p w:rsidR="00856EFD" w:rsidRPr="00E17739" w:rsidRDefault="00856EFD">
            <w:pPr>
              <w:ind w:left="5664"/>
              <w:jc w:val="center"/>
            </w:pPr>
          </w:p>
          <w:p w:rsidR="00856EFD" w:rsidRPr="00E17739" w:rsidRDefault="00856EFD" w:rsidP="00CC5D76">
            <w:pPr>
              <w:tabs>
                <w:tab w:val="left" w:pos="0"/>
              </w:tabs>
              <w:jc w:val="both"/>
            </w:pPr>
          </w:p>
        </w:tc>
      </w:tr>
    </w:tbl>
    <w:p w:rsidR="00856EFD" w:rsidRDefault="00856EFD">
      <w:pPr>
        <w:ind w:left="5664"/>
        <w:jc w:val="center"/>
      </w:pPr>
    </w:p>
    <w:sectPr w:rsidR="00856EFD">
      <w:pgSz w:w="11906" w:h="16838"/>
      <w:pgMar w:top="1134" w:right="850" w:bottom="82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12A" w:rsidRDefault="009D712A">
      <w:r>
        <w:separator/>
      </w:r>
    </w:p>
  </w:endnote>
  <w:endnote w:type="continuationSeparator" w:id="0">
    <w:p w:rsidR="009D712A" w:rsidRDefault="009D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12A" w:rsidRDefault="009D712A">
      <w:r>
        <w:separator/>
      </w:r>
    </w:p>
  </w:footnote>
  <w:footnote w:type="continuationSeparator" w:id="0">
    <w:p w:rsidR="009D712A" w:rsidRDefault="009D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D6A"/>
    <w:multiLevelType w:val="hybridMultilevel"/>
    <w:tmpl w:val="AAAC1A8E"/>
    <w:lvl w:ilvl="0" w:tplc="18FE12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0567F5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FBECC9A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2167FD8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38AC99A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08487F0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6F84B85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62AE53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E16DB94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2E4F0D"/>
    <w:multiLevelType w:val="hybridMultilevel"/>
    <w:tmpl w:val="B76C476C"/>
    <w:lvl w:ilvl="0" w:tplc="7004E3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C1205E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A6A826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316833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1CEFCA0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B624472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603E97B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2D14A6B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CFEA80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C3B5FCD"/>
    <w:multiLevelType w:val="hybridMultilevel"/>
    <w:tmpl w:val="250A3FC4"/>
    <w:lvl w:ilvl="0" w:tplc="BA7A8632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A7EED1DA">
      <w:start w:val="1"/>
      <w:numFmt w:val="lowerLetter"/>
      <w:lvlText w:val="%2."/>
      <w:lvlJc w:val="left"/>
      <w:pPr>
        <w:ind w:left="2149" w:hanging="360"/>
      </w:pPr>
    </w:lvl>
    <w:lvl w:ilvl="2" w:tplc="2AD81030">
      <w:start w:val="1"/>
      <w:numFmt w:val="lowerRoman"/>
      <w:lvlText w:val="%3."/>
      <w:lvlJc w:val="right"/>
      <w:pPr>
        <w:ind w:left="2869" w:hanging="180"/>
      </w:pPr>
    </w:lvl>
    <w:lvl w:ilvl="3" w:tplc="7500F1C4">
      <w:start w:val="1"/>
      <w:numFmt w:val="decimal"/>
      <w:lvlText w:val="%4."/>
      <w:lvlJc w:val="left"/>
      <w:pPr>
        <w:ind w:left="3589" w:hanging="360"/>
      </w:pPr>
    </w:lvl>
    <w:lvl w:ilvl="4" w:tplc="83306C96">
      <w:start w:val="1"/>
      <w:numFmt w:val="lowerLetter"/>
      <w:lvlText w:val="%5."/>
      <w:lvlJc w:val="left"/>
      <w:pPr>
        <w:ind w:left="4309" w:hanging="360"/>
      </w:pPr>
    </w:lvl>
    <w:lvl w:ilvl="5" w:tplc="48429CA8">
      <w:start w:val="1"/>
      <w:numFmt w:val="lowerRoman"/>
      <w:lvlText w:val="%6."/>
      <w:lvlJc w:val="right"/>
      <w:pPr>
        <w:ind w:left="5029" w:hanging="180"/>
      </w:pPr>
    </w:lvl>
    <w:lvl w:ilvl="6" w:tplc="634CF2E2">
      <w:start w:val="1"/>
      <w:numFmt w:val="decimal"/>
      <w:lvlText w:val="%7."/>
      <w:lvlJc w:val="left"/>
      <w:pPr>
        <w:ind w:left="5749" w:hanging="360"/>
      </w:pPr>
    </w:lvl>
    <w:lvl w:ilvl="7" w:tplc="7B620326">
      <w:start w:val="1"/>
      <w:numFmt w:val="lowerLetter"/>
      <w:lvlText w:val="%8."/>
      <w:lvlJc w:val="left"/>
      <w:pPr>
        <w:ind w:left="6469" w:hanging="360"/>
      </w:pPr>
    </w:lvl>
    <w:lvl w:ilvl="8" w:tplc="2F4E4FFE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DD3E31"/>
    <w:multiLevelType w:val="hybridMultilevel"/>
    <w:tmpl w:val="53F67182"/>
    <w:lvl w:ilvl="0" w:tplc="F0B26698">
      <w:start w:val="1"/>
      <w:numFmt w:val="decimal"/>
      <w:lvlText w:val="%1."/>
      <w:lvlJc w:val="left"/>
      <w:pPr>
        <w:ind w:left="900" w:hanging="360"/>
      </w:pPr>
    </w:lvl>
    <w:lvl w:ilvl="1" w:tplc="607E32BE">
      <w:start w:val="1"/>
      <w:numFmt w:val="lowerLetter"/>
      <w:lvlText w:val="%2."/>
      <w:lvlJc w:val="left"/>
      <w:pPr>
        <w:ind w:left="1620" w:hanging="360"/>
      </w:pPr>
    </w:lvl>
    <w:lvl w:ilvl="2" w:tplc="24E4A776">
      <w:start w:val="1"/>
      <w:numFmt w:val="lowerRoman"/>
      <w:lvlText w:val="%3."/>
      <w:lvlJc w:val="right"/>
      <w:pPr>
        <w:ind w:left="2340" w:hanging="180"/>
      </w:pPr>
    </w:lvl>
    <w:lvl w:ilvl="3" w:tplc="DE7CBC9E">
      <w:start w:val="1"/>
      <w:numFmt w:val="decimal"/>
      <w:lvlText w:val="%4."/>
      <w:lvlJc w:val="left"/>
      <w:pPr>
        <w:ind w:left="3060" w:hanging="360"/>
      </w:pPr>
    </w:lvl>
    <w:lvl w:ilvl="4" w:tplc="AF027620">
      <w:start w:val="1"/>
      <w:numFmt w:val="lowerLetter"/>
      <w:lvlText w:val="%5."/>
      <w:lvlJc w:val="left"/>
      <w:pPr>
        <w:ind w:left="3780" w:hanging="360"/>
      </w:pPr>
    </w:lvl>
    <w:lvl w:ilvl="5" w:tplc="2AAEAC90">
      <w:start w:val="1"/>
      <w:numFmt w:val="lowerRoman"/>
      <w:lvlText w:val="%6."/>
      <w:lvlJc w:val="right"/>
      <w:pPr>
        <w:ind w:left="4500" w:hanging="180"/>
      </w:pPr>
    </w:lvl>
    <w:lvl w:ilvl="6" w:tplc="8CAADE0C">
      <w:start w:val="1"/>
      <w:numFmt w:val="decimal"/>
      <w:lvlText w:val="%7."/>
      <w:lvlJc w:val="left"/>
      <w:pPr>
        <w:ind w:left="5220" w:hanging="360"/>
      </w:pPr>
    </w:lvl>
    <w:lvl w:ilvl="7" w:tplc="24485F90">
      <w:start w:val="1"/>
      <w:numFmt w:val="lowerLetter"/>
      <w:lvlText w:val="%8."/>
      <w:lvlJc w:val="left"/>
      <w:pPr>
        <w:ind w:left="5940" w:hanging="360"/>
      </w:pPr>
    </w:lvl>
    <w:lvl w:ilvl="8" w:tplc="B674335E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72649A"/>
    <w:multiLevelType w:val="hybridMultilevel"/>
    <w:tmpl w:val="5C0E2144"/>
    <w:lvl w:ilvl="0" w:tplc="98B26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D664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8AF8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400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E71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882E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3686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02C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F242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554C3"/>
    <w:multiLevelType w:val="hybridMultilevel"/>
    <w:tmpl w:val="002032CE"/>
    <w:lvl w:ilvl="0" w:tplc="7850210E">
      <w:start w:val="1"/>
      <w:numFmt w:val="decimal"/>
      <w:lvlText w:val="%1."/>
      <w:lvlJc w:val="left"/>
      <w:pPr>
        <w:ind w:left="900" w:hanging="360"/>
      </w:pPr>
    </w:lvl>
    <w:lvl w:ilvl="1" w:tplc="57A6FCAC">
      <w:start w:val="1"/>
      <w:numFmt w:val="lowerLetter"/>
      <w:lvlText w:val="%2."/>
      <w:lvlJc w:val="left"/>
      <w:pPr>
        <w:ind w:left="1620" w:hanging="360"/>
      </w:pPr>
    </w:lvl>
    <w:lvl w:ilvl="2" w:tplc="DF9E498C">
      <w:start w:val="1"/>
      <w:numFmt w:val="lowerRoman"/>
      <w:lvlText w:val="%3."/>
      <w:lvlJc w:val="right"/>
      <w:pPr>
        <w:ind w:left="2340" w:hanging="180"/>
      </w:pPr>
    </w:lvl>
    <w:lvl w:ilvl="3" w:tplc="F31C27A2">
      <w:start w:val="1"/>
      <w:numFmt w:val="decimal"/>
      <w:lvlText w:val="%4."/>
      <w:lvlJc w:val="left"/>
      <w:pPr>
        <w:ind w:left="3060" w:hanging="360"/>
      </w:pPr>
    </w:lvl>
    <w:lvl w:ilvl="4" w:tplc="D15EB5C0">
      <w:start w:val="1"/>
      <w:numFmt w:val="lowerLetter"/>
      <w:lvlText w:val="%5."/>
      <w:lvlJc w:val="left"/>
      <w:pPr>
        <w:ind w:left="3780" w:hanging="360"/>
      </w:pPr>
    </w:lvl>
    <w:lvl w:ilvl="5" w:tplc="FB0E0E32">
      <w:start w:val="1"/>
      <w:numFmt w:val="lowerRoman"/>
      <w:lvlText w:val="%6."/>
      <w:lvlJc w:val="right"/>
      <w:pPr>
        <w:ind w:left="4500" w:hanging="180"/>
      </w:pPr>
    </w:lvl>
    <w:lvl w:ilvl="6" w:tplc="DD549EBA">
      <w:start w:val="1"/>
      <w:numFmt w:val="decimal"/>
      <w:lvlText w:val="%7."/>
      <w:lvlJc w:val="left"/>
      <w:pPr>
        <w:ind w:left="5220" w:hanging="360"/>
      </w:pPr>
    </w:lvl>
    <w:lvl w:ilvl="7" w:tplc="D00CE892">
      <w:start w:val="1"/>
      <w:numFmt w:val="lowerLetter"/>
      <w:lvlText w:val="%8."/>
      <w:lvlJc w:val="left"/>
      <w:pPr>
        <w:ind w:left="5940" w:hanging="360"/>
      </w:pPr>
    </w:lvl>
    <w:lvl w:ilvl="8" w:tplc="CC8E01B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C8B0E2C"/>
    <w:multiLevelType w:val="hybridMultilevel"/>
    <w:tmpl w:val="DCFA2554"/>
    <w:lvl w:ilvl="0" w:tplc="7FAED8C6">
      <w:start w:val="1"/>
      <w:numFmt w:val="decimal"/>
      <w:lvlText w:val="%1."/>
      <w:lvlJc w:val="left"/>
      <w:pPr>
        <w:ind w:left="1654" w:hanging="945"/>
      </w:pPr>
    </w:lvl>
    <w:lvl w:ilvl="1" w:tplc="B2C005AC">
      <w:start w:val="1"/>
      <w:numFmt w:val="lowerLetter"/>
      <w:lvlText w:val="%2."/>
      <w:lvlJc w:val="left"/>
      <w:pPr>
        <w:ind w:left="1789" w:hanging="360"/>
      </w:pPr>
    </w:lvl>
    <w:lvl w:ilvl="2" w:tplc="0B54D674">
      <w:start w:val="1"/>
      <w:numFmt w:val="lowerRoman"/>
      <w:lvlText w:val="%3."/>
      <w:lvlJc w:val="right"/>
      <w:pPr>
        <w:ind w:left="2509" w:hanging="180"/>
      </w:pPr>
    </w:lvl>
    <w:lvl w:ilvl="3" w:tplc="D8E216EE">
      <w:start w:val="1"/>
      <w:numFmt w:val="decimal"/>
      <w:lvlText w:val="%4."/>
      <w:lvlJc w:val="left"/>
      <w:pPr>
        <w:ind w:left="3229" w:hanging="360"/>
      </w:pPr>
    </w:lvl>
    <w:lvl w:ilvl="4" w:tplc="F4BEE238">
      <w:start w:val="1"/>
      <w:numFmt w:val="lowerLetter"/>
      <w:lvlText w:val="%5."/>
      <w:lvlJc w:val="left"/>
      <w:pPr>
        <w:ind w:left="3949" w:hanging="360"/>
      </w:pPr>
    </w:lvl>
    <w:lvl w:ilvl="5" w:tplc="0478E778">
      <w:start w:val="1"/>
      <w:numFmt w:val="lowerRoman"/>
      <w:lvlText w:val="%6."/>
      <w:lvlJc w:val="right"/>
      <w:pPr>
        <w:ind w:left="4669" w:hanging="180"/>
      </w:pPr>
    </w:lvl>
    <w:lvl w:ilvl="6" w:tplc="7D9EAE88">
      <w:start w:val="1"/>
      <w:numFmt w:val="decimal"/>
      <w:lvlText w:val="%7."/>
      <w:lvlJc w:val="left"/>
      <w:pPr>
        <w:ind w:left="5389" w:hanging="360"/>
      </w:pPr>
    </w:lvl>
    <w:lvl w:ilvl="7" w:tplc="3AD0A2D2">
      <w:start w:val="1"/>
      <w:numFmt w:val="lowerLetter"/>
      <w:lvlText w:val="%8."/>
      <w:lvlJc w:val="left"/>
      <w:pPr>
        <w:ind w:left="6109" w:hanging="360"/>
      </w:pPr>
    </w:lvl>
    <w:lvl w:ilvl="8" w:tplc="D722EE7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AF6A32"/>
    <w:multiLevelType w:val="hybridMultilevel"/>
    <w:tmpl w:val="888A7D8A"/>
    <w:lvl w:ilvl="0" w:tplc="BA0047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8A66650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126EF6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5B87E8E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6FC40A7E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8CCC384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B8CA16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8BC6DD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0F4B846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7BC7654"/>
    <w:multiLevelType w:val="hybridMultilevel"/>
    <w:tmpl w:val="836A029E"/>
    <w:lvl w:ilvl="0" w:tplc="E03CD9C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6D5E1E72">
      <w:start w:val="1"/>
      <w:numFmt w:val="lowerLetter"/>
      <w:lvlText w:val="%2."/>
      <w:lvlJc w:val="left"/>
      <w:pPr>
        <w:ind w:left="1789" w:hanging="360"/>
      </w:pPr>
    </w:lvl>
    <w:lvl w:ilvl="2" w:tplc="50C29D7C">
      <w:start w:val="1"/>
      <w:numFmt w:val="lowerRoman"/>
      <w:lvlText w:val="%3."/>
      <w:lvlJc w:val="right"/>
      <w:pPr>
        <w:ind w:left="2509" w:hanging="180"/>
      </w:pPr>
    </w:lvl>
    <w:lvl w:ilvl="3" w:tplc="420ADEB0">
      <w:start w:val="1"/>
      <w:numFmt w:val="decimal"/>
      <w:lvlText w:val="%4."/>
      <w:lvlJc w:val="left"/>
      <w:pPr>
        <w:ind w:left="3229" w:hanging="360"/>
      </w:pPr>
    </w:lvl>
    <w:lvl w:ilvl="4" w:tplc="8F0076F2">
      <w:start w:val="1"/>
      <w:numFmt w:val="lowerLetter"/>
      <w:lvlText w:val="%5."/>
      <w:lvlJc w:val="left"/>
      <w:pPr>
        <w:ind w:left="3949" w:hanging="360"/>
      </w:pPr>
    </w:lvl>
    <w:lvl w:ilvl="5" w:tplc="89585FAE">
      <w:start w:val="1"/>
      <w:numFmt w:val="lowerRoman"/>
      <w:lvlText w:val="%6."/>
      <w:lvlJc w:val="right"/>
      <w:pPr>
        <w:ind w:left="4669" w:hanging="180"/>
      </w:pPr>
    </w:lvl>
    <w:lvl w:ilvl="6" w:tplc="223A6D7C">
      <w:start w:val="1"/>
      <w:numFmt w:val="decimal"/>
      <w:lvlText w:val="%7."/>
      <w:lvlJc w:val="left"/>
      <w:pPr>
        <w:ind w:left="5389" w:hanging="360"/>
      </w:pPr>
    </w:lvl>
    <w:lvl w:ilvl="7" w:tplc="C1C6581E">
      <w:start w:val="1"/>
      <w:numFmt w:val="lowerLetter"/>
      <w:lvlText w:val="%8."/>
      <w:lvlJc w:val="left"/>
      <w:pPr>
        <w:ind w:left="6109" w:hanging="360"/>
      </w:pPr>
    </w:lvl>
    <w:lvl w:ilvl="8" w:tplc="CC22E81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C37620"/>
    <w:multiLevelType w:val="hybridMultilevel"/>
    <w:tmpl w:val="15CCBC64"/>
    <w:lvl w:ilvl="0" w:tplc="B9D0FE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B9CF70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06CC3F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28EEDB4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4326A58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A2869E0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8D0A360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90E9A1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F0441E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7A26464"/>
    <w:multiLevelType w:val="hybridMultilevel"/>
    <w:tmpl w:val="29028E1E"/>
    <w:lvl w:ilvl="0" w:tplc="78DCFD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E34E864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BA6CAB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D1E94C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3188BA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4FAC068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5C258E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1E835E4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336E5F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A7F2C29"/>
    <w:multiLevelType w:val="hybridMultilevel"/>
    <w:tmpl w:val="B53C497C"/>
    <w:lvl w:ilvl="0" w:tplc="724439D4">
      <w:numFmt w:val="bullet"/>
      <w:lvlText w:val="*"/>
      <w:lvlJc w:val="left"/>
    </w:lvl>
    <w:lvl w:ilvl="1" w:tplc="EFB0C9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CA64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4C12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3C1B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82F3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6498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147F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1440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09A6966"/>
    <w:multiLevelType w:val="hybridMultilevel"/>
    <w:tmpl w:val="6220E946"/>
    <w:lvl w:ilvl="0" w:tplc="D80CD1E4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D0667400">
      <w:start w:val="1"/>
      <w:numFmt w:val="lowerLetter"/>
      <w:lvlText w:val="%2."/>
      <w:lvlJc w:val="left"/>
      <w:pPr>
        <w:ind w:left="1789" w:hanging="360"/>
      </w:pPr>
    </w:lvl>
    <w:lvl w:ilvl="2" w:tplc="A4B41CA4">
      <w:start w:val="1"/>
      <w:numFmt w:val="lowerRoman"/>
      <w:lvlText w:val="%3."/>
      <w:lvlJc w:val="right"/>
      <w:pPr>
        <w:ind w:left="2509" w:hanging="180"/>
      </w:pPr>
    </w:lvl>
    <w:lvl w:ilvl="3" w:tplc="2208E244">
      <w:start w:val="1"/>
      <w:numFmt w:val="decimal"/>
      <w:lvlText w:val="%4."/>
      <w:lvlJc w:val="left"/>
      <w:pPr>
        <w:ind w:left="3229" w:hanging="360"/>
      </w:pPr>
    </w:lvl>
    <w:lvl w:ilvl="4" w:tplc="02027FE2">
      <w:start w:val="1"/>
      <w:numFmt w:val="lowerLetter"/>
      <w:lvlText w:val="%5."/>
      <w:lvlJc w:val="left"/>
      <w:pPr>
        <w:ind w:left="3949" w:hanging="360"/>
      </w:pPr>
    </w:lvl>
    <w:lvl w:ilvl="5" w:tplc="64C8C57A">
      <w:start w:val="1"/>
      <w:numFmt w:val="lowerRoman"/>
      <w:lvlText w:val="%6."/>
      <w:lvlJc w:val="right"/>
      <w:pPr>
        <w:ind w:left="4669" w:hanging="180"/>
      </w:pPr>
    </w:lvl>
    <w:lvl w:ilvl="6" w:tplc="4EB83708">
      <w:start w:val="1"/>
      <w:numFmt w:val="decimal"/>
      <w:lvlText w:val="%7."/>
      <w:lvlJc w:val="left"/>
      <w:pPr>
        <w:ind w:left="5389" w:hanging="360"/>
      </w:pPr>
    </w:lvl>
    <w:lvl w:ilvl="7" w:tplc="7B8E6380">
      <w:start w:val="1"/>
      <w:numFmt w:val="lowerLetter"/>
      <w:lvlText w:val="%8."/>
      <w:lvlJc w:val="left"/>
      <w:pPr>
        <w:ind w:left="6109" w:hanging="360"/>
      </w:pPr>
    </w:lvl>
    <w:lvl w:ilvl="8" w:tplc="B9F22492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D0311A"/>
    <w:multiLevelType w:val="hybridMultilevel"/>
    <w:tmpl w:val="C87A9B00"/>
    <w:lvl w:ilvl="0" w:tplc="BE4CF7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BA0FC0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DD8C8D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8AAACDC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BC28680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22EDEAC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9F63568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556A1D7E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A4EA34A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719660C1"/>
    <w:multiLevelType w:val="hybridMultilevel"/>
    <w:tmpl w:val="4DD2F774"/>
    <w:lvl w:ilvl="0" w:tplc="B686B5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D1AA040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CA6EADE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EB2F37E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7B4778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A42AFF0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AF05EF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6247B96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D9225D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  <w:lvlOverride w:ilvl="0">
      <w:lvl w:ilvl="0" w:tplc="724439D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10"/>
  </w:num>
  <w:num w:numId="8">
    <w:abstractNumId w:val="12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EFD"/>
    <w:rsid w:val="000F095D"/>
    <w:rsid w:val="00175D4B"/>
    <w:rsid w:val="001C381F"/>
    <w:rsid w:val="001D2D39"/>
    <w:rsid w:val="002837E3"/>
    <w:rsid w:val="00285D93"/>
    <w:rsid w:val="002B2242"/>
    <w:rsid w:val="002F25FD"/>
    <w:rsid w:val="00306962"/>
    <w:rsid w:val="004175B9"/>
    <w:rsid w:val="004824D4"/>
    <w:rsid w:val="005A2AA0"/>
    <w:rsid w:val="005B0D86"/>
    <w:rsid w:val="00602A30"/>
    <w:rsid w:val="006B69D0"/>
    <w:rsid w:val="007C127F"/>
    <w:rsid w:val="00856EFD"/>
    <w:rsid w:val="008E3096"/>
    <w:rsid w:val="0091519B"/>
    <w:rsid w:val="009901F9"/>
    <w:rsid w:val="009D712A"/>
    <w:rsid w:val="00AC4711"/>
    <w:rsid w:val="00B60976"/>
    <w:rsid w:val="00CC5D76"/>
    <w:rsid w:val="00D26312"/>
    <w:rsid w:val="00E17739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9169"/>
  <w15:docId w15:val="{83DC38EF-B693-4C81-91BE-5922385B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 Indent"/>
    <w:basedOn w:val="a"/>
    <w:link w:val="afc"/>
    <w:pPr>
      <w:ind w:left="360"/>
      <w:jc w:val="both"/>
    </w:pPr>
  </w:style>
  <w:style w:type="paragraph" w:styleId="afd">
    <w:name w:val="Body Text"/>
    <w:basedOn w:val="a"/>
    <w:link w:val="afe"/>
    <w:pPr>
      <w:spacing w:after="120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26">
    <w:name w:val="Body Text 2"/>
    <w:basedOn w:val="a"/>
    <w:pPr>
      <w:spacing w:after="120" w:line="480" w:lineRule="auto"/>
    </w:p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SimSun" w:hAnsi="Arial" w:cs="Arial"/>
      <w:b/>
      <w:bCs/>
      <w:lang w:eastAsia="zh-CN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paragraph" w:customStyle="1" w:styleId="aff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fe">
    <w:name w:val="Основной текст Знак"/>
    <w:link w:val="afd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Минимущество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dnzavyalov</dc:creator>
  <cp:lastModifiedBy>RePack by Diakov</cp:lastModifiedBy>
  <cp:revision>40</cp:revision>
  <dcterms:created xsi:type="dcterms:W3CDTF">2022-09-05T09:56:00Z</dcterms:created>
  <dcterms:modified xsi:type="dcterms:W3CDTF">2025-01-24T12:41:00Z</dcterms:modified>
  <cp:version>917504</cp:version>
</cp:coreProperties>
</file>