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094CF" w14:textId="77777777" w:rsidR="00AA7878" w:rsidRDefault="00AA7878" w:rsidP="00AA7878">
      <w:pPr>
        <w:autoSpaceDE/>
        <w:adjustRightInd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СОБРАНИЕ ДЕПУТАТОВ </w:t>
      </w:r>
    </w:p>
    <w:p w14:paraId="72099B8B" w14:textId="77777777" w:rsidR="00AA7878" w:rsidRDefault="00AA7878" w:rsidP="00AA7878">
      <w:pPr>
        <w:autoSpaceDE/>
        <w:adjustRightInd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ВИЛЕГОДСКОГО МУНИЦИПАЛЬНОГО ОКРУГА</w:t>
      </w:r>
    </w:p>
    <w:p w14:paraId="75A1153C" w14:textId="77777777" w:rsidR="00AA7878" w:rsidRDefault="00AA7878" w:rsidP="00AA7878">
      <w:pPr>
        <w:autoSpaceDE/>
        <w:adjustRightInd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АРХАНГЕЛЬСКОЙ ОБЛАСТИ</w:t>
      </w:r>
    </w:p>
    <w:p w14:paraId="3FB894CF" w14:textId="77777777" w:rsidR="00AA7878" w:rsidRDefault="00AA7878" w:rsidP="00AA7878">
      <w:pPr>
        <w:autoSpaceDE/>
        <w:adjustRightInd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(первого созыва)</w:t>
      </w:r>
    </w:p>
    <w:p w14:paraId="2731A656" w14:textId="77777777" w:rsidR="00AA7878" w:rsidRDefault="00AA7878" w:rsidP="00AA7878">
      <w:pPr>
        <w:autoSpaceDE/>
        <w:adjustRightInd/>
        <w:jc w:val="center"/>
        <w:rPr>
          <w:rFonts w:ascii="Times New Roman" w:hAnsi="Times New Roman"/>
          <w:b/>
          <w:sz w:val="28"/>
          <w:szCs w:val="28"/>
        </w:rPr>
      </w:pPr>
    </w:p>
    <w:p w14:paraId="36C7029D" w14:textId="77777777" w:rsidR="00AA7878" w:rsidRDefault="00AA7878" w:rsidP="00AA7878">
      <w:pPr>
        <w:autoSpaceDE/>
        <w:adjustRightInd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14:paraId="0BBC24EB" w14:textId="77777777" w:rsidR="00AA7878" w:rsidRDefault="00AA7878" w:rsidP="00AA7878">
      <w:pPr>
        <w:autoSpaceDE/>
        <w:adjustRightInd/>
        <w:rPr>
          <w:rFonts w:ascii="Times New Roman" w:hAnsi="Times New Roman"/>
          <w:b/>
          <w:sz w:val="28"/>
          <w:szCs w:val="24"/>
        </w:rPr>
      </w:pPr>
    </w:p>
    <w:p w14:paraId="4BE103B7" w14:textId="4D048399" w:rsidR="00AA7878" w:rsidRDefault="00246EF5" w:rsidP="00AA7878">
      <w:pPr>
        <w:tabs>
          <w:tab w:val="right" w:pos="9355"/>
        </w:tabs>
        <w:autoSpaceDE/>
        <w:adjustRightInd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AA7878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 xml:space="preserve"> 21</w:t>
      </w:r>
      <w:r w:rsidR="00AA7878">
        <w:rPr>
          <w:rFonts w:ascii="Times New Roman" w:hAnsi="Times New Roman"/>
          <w:b/>
          <w:sz w:val="28"/>
          <w:szCs w:val="28"/>
        </w:rPr>
        <w:t xml:space="preserve"> </w:t>
      </w:r>
      <w:r w:rsidR="001B6A6B">
        <w:rPr>
          <w:rFonts w:ascii="Times New Roman" w:hAnsi="Times New Roman"/>
          <w:b/>
          <w:sz w:val="28"/>
          <w:szCs w:val="28"/>
        </w:rPr>
        <w:t>декабря</w:t>
      </w:r>
      <w:r w:rsidR="00AA7878">
        <w:rPr>
          <w:rFonts w:ascii="Times New Roman" w:hAnsi="Times New Roman"/>
          <w:b/>
          <w:sz w:val="28"/>
          <w:szCs w:val="28"/>
        </w:rPr>
        <w:t xml:space="preserve"> 202</w:t>
      </w:r>
      <w:r w:rsidR="00EF03D9">
        <w:rPr>
          <w:rFonts w:ascii="Times New Roman" w:hAnsi="Times New Roman"/>
          <w:b/>
          <w:sz w:val="28"/>
          <w:szCs w:val="28"/>
        </w:rPr>
        <w:t>3</w:t>
      </w:r>
      <w:r w:rsidR="00AA7878">
        <w:rPr>
          <w:rFonts w:ascii="Times New Roman" w:hAnsi="Times New Roman"/>
          <w:b/>
          <w:sz w:val="28"/>
          <w:szCs w:val="28"/>
        </w:rPr>
        <w:t xml:space="preserve"> года      №</w:t>
      </w:r>
      <w:r>
        <w:rPr>
          <w:rFonts w:ascii="Times New Roman" w:hAnsi="Times New Roman"/>
          <w:b/>
          <w:sz w:val="28"/>
          <w:szCs w:val="28"/>
        </w:rPr>
        <w:t>91</w:t>
      </w:r>
      <w:bookmarkStart w:id="0" w:name="_GoBack"/>
      <w:bookmarkEnd w:id="0"/>
    </w:p>
    <w:p w14:paraId="2B332151" w14:textId="77777777" w:rsidR="005A1B95" w:rsidRDefault="005A1B95" w:rsidP="009E3DC8">
      <w:pPr>
        <w:tabs>
          <w:tab w:val="right" w:pos="8647"/>
        </w:tabs>
        <w:spacing w:line="360" w:lineRule="auto"/>
        <w:ind w:right="994"/>
        <w:jc w:val="center"/>
        <w:rPr>
          <w:rFonts w:ascii="Times New Roman" w:hAnsi="Times New Roman"/>
          <w:sz w:val="28"/>
          <w:szCs w:val="28"/>
        </w:rPr>
      </w:pPr>
    </w:p>
    <w:p w14:paraId="51231FA2" w14:textId="2FEC8CB9" w:rsidR="009E3DC8" w:rsidRDefault="009E3DC8" w:rsidP="009E3DC8">
      <w:pPr>
        <w:ind w:right="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Положение о бюджетном процессе</w:t>
      </w:r>
      <w:r>
        <w:rPr>
          <w:rFonts w:ascii="Times New Roman" w:hAnsi="Times New Roman"/>
          <w:b/>
          <w:sz w:val="28"/>
          <w:szCs w:val="28"/>
        </w:rPr>
        <w:br/>
        <w:t>в Вилегодском муниципальном округе Архангельской области, утвержденное решением Собрания депутатов от 24.12.2020 № 24</w:t>
      </w:r>
    </w:p>
    <w:p w14:paraId="70778902" w14:textId="77777777" w:rsidR="005A1B95" w:rsidRDefault="005A1B95" w:rsidP="009E3DC8">
      <w:pPr>
        <w:ind w:left="1560" w:right="1844"/>
        <w:jc w:val="both"/>
        <w:rPr>
          <w:rFonts w:ascii="Times New Roman" w:hAnsi="Times New Roman"/>
          <w:sz w:val="28"/>
          <w:szCs w:val="28"/>
        </w:rPr>
      </w:pPr>
    </w:p>
    <w:p w14:paraId="03513C1E" w14:textId="19796A57" w:rsidR="002F146A" w:rsidRPr="002F146A" w:rsidRDefault="002F146A" w:rsidP="002F14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46A">
        <w:rPr>
          <w:rFonts w:ascii="Times New Roman" w:hAnsi="Times New Roman" w:cs="Times New Roman"/>
          <w:sz w:val="28"/>
          <w:szCs w:val="28"/>
        </w:rPr>
        <w:t>В соответствии Бюджетным кодексом Российской Федерации, Уставом</w:t>
      </w:r>
      <w:r>
        <w:rPr>
          <w:rFonts w:ascii="Times New Roman" w:hAnsi="Times New Roman" w:cs="Times New Roman"/>
          <w:sz w:val="28"/>
          <w:szCs w:val="28"/>
        </w:rPr>
        <w:t xml:space="preserve"> Вилегодского муниципального округа Архангельской области</w:t>
      </w:r>
      <w:r w:rsidRPr="002F146A">
        <w:rPr>
          <w:rFonts w:ascii="Times New Roman" w:hAnsi="Times New Roman" w:cs="Times New Roman"/>
          <w:sz w:val="28"/>
          <w:szCs w:val="28"/>
        </w:rPr>
        <w:t xml:space="preserve">, Собрание депутатов </w:t>
      </w:r>
      <w:r w:rsidRPr="002F146A">
        <w:rPr>
          <w:rFonts w:ascii="Times New Roman" w:hAnsi="Times New Roman" w:cs="Times New Roman"/>
          <w:b/>
          <w:sz w:val="28"/>
          <w:szCs w:val="28"/>
        </w:rPr>
        <w:t>РЕШИЛО:</w:t>
      </w:r>
    </w:p>
    <w:p w14:paraId="66F7913E" w14:textId="77777777" w:rsidR="009E3DC8" w:rsidRPr="002F146A" w:rsidRDefault="009E3DC8" w:rsidP="009E3DC8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F79BD9" w14:textId="65816103" w:rsidR="002F146A" w:rsidRDefault="002F146A" w:rsidP="002F146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46A">
        <w:rPr>
          <w:rFonts w:ascii="Times New Roman" w:hAnsi="Times New Roman" w:cs="Times New Roman"/>
          <w:sz w:val="28"/>
          <w:szCs w:val="28"/>
        </w:rPr>
        <w:t xml:space="preserve">Внести в Положение </w:t>
      </w:r>
      <w:r w:rsidR="00D65E3C">
        <w:rPr>
          <w:rFonts w:ascii="Times New Roman" w:hAnsi="Times New Roman" w:cs="Times New Roman"/>
          <w:sz w:val="28"/>
          <w:szCs w:val="28"/>
        </w:rPr>
        <w:t>о</w:t>
      </w:r>
      <w:r w:rsidRPr="002F146A">
        <w:rPr>
          <w:rFonts w:ascii="Times New Roman" w:hAnsi="Times New Roman" w:cs="Times New Roman"/>
          <w:sz w:val="28"/>
          <w:szCs w:val="28"/>
        </w:rPr>
        <w:t xml:space="preserve"> бюджетном процессе в </w:t>
      </w:r>
      <w:r>
        <w:rPr>
          <w:rFonts w:ascii="Times New Roman" w:hAnsi="Times New Roman" w:cs="Times New Roman"/>
          <w:sz w:val="28"/>
          <w:szCs w:val="28"/>
        </w:rPr>
        <w:t>Вилегодском муниципальном округе Архангельской области</w:t>
      </w:r>
      <w:r w:rsidRPr="002F146A">
        <w:rPr>
          <w:rFonts w:ascii="Times New Roman" w:hAnsi="Times New Roman" w:cs="Times New Roman"/>
          <w:sz w:val="28"/>
          <w:szCs w:val="28"/>
        </w:rPr>
        <w:t xml:space="preserve">, утвержденное решением Собрания депутатов от </w:t>
      </w:r>
      <w:r>
        <w:rPr>
          <w:rFonts w:ascii="Times New Roman" w:hAnsi="Times New Roman" w:cs="Times New Roman"/>
          <w:sz w:val="28"/>
          <w:szCs w:val="28"/>
        </w:rPr>
        <w:t>24.12.2020</w:t>
      </w:r>
      <w:r w:rsidRPr="002F146A">
        <w:rPr>
          <w:rFonts w:ascii="Times New Roman" w:hAnsi="Times New Roman" w:cs="Times New Roman"/>
          <w:sz w:val="28"/>
          <w:szCs w:val="28"/>
        </w:rPr>
        <w:t xml:space="preserve"> № 2</w:t>
      </w:r>
      <w:r>
        <w:rPr>
          <w:rFonts w:ascii="Times New Roman" w:hAnsi="Times New Roman" w:cs="Times New Roman"/>
          <w:sz w:val="28"/>
          <w:szCs w:val="28"/>
        </w:rPr>
        <w:t>4</w:t>
      </w:r>
      <w:r w:rsidR="00EF03D9">
        <w:rPr>
          <w:rFonts w:ascii="Times New Roman" w:hAnsi="Times New Roman" w:cs="Times New Roman"/>
          <w:sz w:val="28"/>
          <w:szCs w:val="28"/>
        </w:rPr>
        <w:t xml:space="preserve"> (с изменениями от 25.11.2021 № 170)</w:t>
      </w:r>
      <w:r w:rsidRPr="002F146A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14:paraId="43B5CBCE" w14:textId="7F400909" w:rsidR="00F259B4" w:rsidRPr="00F259B4" w:rsidRDefault="00F259B4" w:rsidP="00F92D71">
      <w:pPr>
        <w:pStyle w:val="a3"/>
        <w:widowControl/>
        <w:numPr>
          <w:ilvl w:val="0"/>
          <w:numId w:val="4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259B4">
        <w:rPr>
          <w:rFonts w:ascii="Times New Roman" w:hAnsi="Times New Roman" w:cs="Times New Roman"/>
          <w:sz w:val="28"/>
          <w:szCs w:val="28"/>
        </w:rPr>
        <w:t xml:space="preserve">В статье 4 раздела </w:t>
      </w:r>
      <w:r w:rsidRPr="00F259B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259B4">
        <w:rPr>
          <w:rFonts w:ascii="Times New Roman" w:hAnsi="Times New Roman" w:cs="Times New Roman"/>
          <w:sz w:val="28"/>
          <w:szCs w:val="28"/>
        </w:rPr>
        <w:t xml:space="preserve"> </w:t>
      </w:r>
      <w:r w:rsidR="00EA3ED6">
        <w:rPr>
          <w:rFonts w:ascii="Times New Roman" w:hAnsi="Times New Roman" w:cs="Times New Roman"/>
          <w:sz w:val="28"/>
          <w:szCs w:val="28"/>
        </w:rPr>
        <w:t xml:space="preserve">в </w:t>
      </w:r>
      <w:r w:rsidRPr="00F259B4">
        <w:rPr>
          <w:rFonts w:ascii="Times New Roman" w:hAnsi="Times New Roman" w:cs="Times New Roman"/>
          <w:sz w:val="28"/>
          <w:szCs w:val="28"/>
        </w:rPr>
        <w:t>дефис</w:t>
      </w:r>
      <w:r w:rsidR="00EA3ED6">
        <w:rPr>
          <w:rFonts w:ascii="Times New Roman" w:hAnsi="Times New Roman" w:cs="Times New Roman"/>
          <w:sz w:val="28"/>
          <w:szCs w:val="28"/>
        </w:rPr>
        <w:t>е</w:t>
      </w:r>
      <w:r w:rsidRPr="00F259B4">
        <w:rPr>
          <w:rFonts w:ascii="Times New Roman" w:hAnsi="Times New Roman" w:cs="Times New Roman"/>
          <w:sz w:val="28"/>
          <w:szCs w:val="28"/>
        </w:rPr>
        <w:t xml:space="preserve"> девятом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9B4">
        <w:rPr>
          <w:rFonts w:ascii="Times New Roman" w:hAnsi="Times New Roman" w:cs="Times New Roman"/>
          <w:sz w:val="28"/>
          <w:szCs w:val="28"/>
        </w:rPr>
        <w:t>слов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259B4">
        <w:rPr>
          <w:rFonts w:ascii="Times New Roman" w:hAnsi="Times New Roman" w:cs="Times New Roman"/>
          <w:sz w:val="28"/>
          <w:szCs w:val="28"/>
        </w:rPr>
        <w:t xml:space="preserve"> </w:t>
      </w:r>
      <w:r w:rsidRPr="00F259B4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F92D71">
        <w:rPr>
          <w:rFonts w:ascii="Times New Roman" w:hAnsi="Times New Roman" w:cs="Times New Roman"/>
          <w:sz w:val="28"/>
          <w:szCs w:val="28"/>
        </w:rPr>
        <w:t>не являющимся муниципальными учреждением и муниципальными унитарными предприятиями» заменить на слова «</w:t>
      </w:r>
      <w:r w:rsidRPr="00F259B4">
        <w:rPr>
          <w:rFonts w:ascii="Times New Roman" w:eastAsiaTheme="minorHAnsi" w:hAnsi="Times New Roman" w:cs="Times New Roman"/>
          <w:sz w:val="28"/>
          <w:szCs w:val="28"/>
          <w:lang w:eastAsia="en-US"/>
        </w:rPr>
        <w:t>не являющимся муниципальными учреждени</w:t>
      </w:r>
      <w:r w:rsidR="00F92D71">
        <w:rPr>
          <w:rFonts w:ascii="Times New Roman" w:eastAsiaTheme="minorHAnsi" w:hAnsi="Times New Roman" w:cs="Times New Roman"/>
          <w:sz w:val="28"/>
          <w:szCs w:val="28"/>
          <w:lang w:eastAsia="en-US"/>
        </w:rPr>
        <w:t>ями</w:t>
      </w:r>
      <w:r w:rsidRPr="00F259B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или муниципальными унитарными предприятиями</w:t>
      </w:r>
      <w:r w:rsidR="00F92D71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F259B4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14:paraId="2D691D45" w14:textId="65D53492" w:rsidR="00ED5D43" w:rsidRPr="00ED5D43" w:rsidRDefault="00FD7EDA" w:rsidP="00ED5D43">
      <w:pPr>
        <w:pStyle w:val="a3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ED5D43" w:rsidRPr="00FD7E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33B4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33B4F">
        <w:rPr>
          <w:rFonts w:ascii="Times New Roman" w:hAnsi="Times New Roman" w:cs="Times New Roman"/>
          <w:sz w:val="28"/>
          <w:szCs w:val="28"/>
        </w:rPr>
        <w:t xml:space="preserve"> статье </w:t>
      </w:r>
      <w:r w:rsidR="00ED5D43">
        <w:rPr>
          <w:rFonts w:ascii="Times New Roman" w:hAnsi="Times New Roman" w:cs="Times New Roman"/>
          <w:sz w:val="28"/>
          <w:szCs w:val="28"/>
        </w:rPr>
        <w:t xml:space="preserve">5 раздела </w:t>
      </w:r>
      <w:r w:rsidR="00F259B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D5D4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D5D43">
        <w:rPr>
          <w:rFonts w:ascii="Times New Roman" w:hAnsi="Times New Roman" w:cs="Times New Roman"/>
          <w:sz w:val="28"/>
          <w:szCs w:val="28"/>
        </w:rPr>
        <w:t>:</w:t>
      </w:r>
    </w:p>
    <w:p w14:paraId="52BB978B" w14:textId="6A789381" w:rsidR="00EF03D9" w:rsidRPr="00FD7EDA" w:rsidRDefault="00FD7EDA" w:rsidP="00E963C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EF03D9" w:rsidRPr="00FD7EDA">
        <w:rPr>
          <w:rFonts w:ascii="Times New Roman" w:hAnsi="Times New Roman" w:cs="Times New Roman"/>
          <w:sz w:val="28"/>
          <w:szCs w:val="28"/>
        </w:rPr>
        <w:t xml:space="preserve"> дополнить </w:t>
      </w:r>
      <w:r w:rsidR="00EA3ED6">
        <w:rPr>
          <w:rFonts w:ascii="Times New Roman" w:hAnsi="Times New Roman" w:cs="Times New Roman"/>
          <w:sz w:val="28"/>
          <w:szCs w:val="28"/>
        </w:rPr>
        <w:t>дефисом</w:t>
      </w:r>
      <w:r w:rsidR="00EF03D9" w:rsidRPr="00FD7EDA">
        <w:rPr>
          <w:rFonts w:ascii="Times New Roman" w:hAnsi="Times New Roman" w:cs="Times New Roman"/>
          <w:sz w:val="28"/>
          <w:szCs w:val="28"/>
        </w:rPr>
        <w:t xml:space="preserve"> двадцать </w:t>
      </w:r>
      <w:r w:rsidR="00ED5D43" w:rsidRPr="00FD7EDA">
        <w:rPr>
          <w:rFonts w:ascii="Times New Roman" w:hAnsi="Times New Roman" w:cs="Times New Roman"/>
          <w:sz w:val="28"/>
          <w:szCs w:val="28"/>
        </w:rPr>
        <w:t>девят</w:t>
      </w:r>
      <w:r w:rsidR="00EA3ED6">
        <w:rPr>
          <w:rFonts w:ascii="Times New Roman" w:hAnsi="Times New Roman" w:cs="Times New Roman"/>
          <w:sz w:val="28"/>
          <w:szCs w:val="28"/>
        </w:rPr>
        <w:t>ь</w:t>
      </w:r>
      <w:r w:rsidR="00EF03D9" w:rsidRPr="00FD7EDA">
        <w:rPr>
          <w:rFonts w:ascii="Times New Roman" w:hAnsi="Times New Roman" w:cs="Times New Roman"/>
          <w:sz w:val="28"/>
          <w:szCs w:val="28"/>
        </w:rPr>
        <w:t xml:space="preserve"> </w:t>
      </w:r>
      <w:r w:rsidR="009F2010">
        <w:rPr>
          <w:rFonts w:ascii="Times New Roman" w:hAnsi="Times New Roman" w:cs="Times New Roman"/>
          <w:sz w:val="28"/>
          <w:szCs w:val="28"/>
        </w:rPr>
        <w:t xml:space="preserve">и </w:t>
      </w:r>
      <w:r w:rsidR="00EA3ED6">
        <w:rPr>
          <w:rFonts w:ascii="Times New Roman" w:hAnsi="Times New Roman" w:cs="Times New Roman"/>
          <w:sz w:val="28"/>
          <w:szCs w:val="28"/>
        </w:rPr>
        <w:t xml:space="preserve">дефисом </w:t>
      </w:r>
      <w:r w:rsidR="009F2010">
        <w:rPr>
          <w:rFonts w:ascii="Times New Roman" w:hAnsi="Times New Roman" w:cs="Times New Roman"/>
          <w:sz w:val="28"/>
          <w:szCs w:val="28"/>
        </w:rPr>
        <w:t>тридцат</w:t>
      </w:r>
      <w:r w:rsidR="00EA3ED6">
        <w:rPr>
          <w:rFonts w:ascii="Times New Roman" w:hAnsi="Times New Roman" w:cs="Times New Roman"/>
          <w:sz w:val="28"/>
          <w:szCs w:val="28"/>
        </w:rPr>
        <w:t>ь</w:t>
      </w:r>
      <w:r w:rsidR="009F2010">
        <w:rPr>
          <w:rFonts w:ascii="Times New Roman" w:hAnsi="Times New Roman" w:cs="Times New Roman"/>
          <w:sz w:val="28"/>
          <w:szCs w:val="28"/>
        </w:rPr>
        <w:t xml:space="preserve"> </w:t>
      </w:r>
      <w:r w:rsidR="00EF03D9" w:rsidRPr="00FD7EDA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14:paraId="54E2EEE3" w14:textId="482A4BC2" w:rsidR="00ED5D43" w:rsidRDefault="00ED5D43" w:rsidP="00EF03D9">
      <w:pPr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F03D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устана</w:t>
      </w:r>
      <w:r w:rsidR="00EF03D9">
        <w:rPr>
          <w:rFonts w:ascii="Times New Roman" w:eastAsiaTheme="minorHAnsi" w:hAnsi="Times New Roman" w:cs="Times New Roman"/>
          <w:sz w:val="28"/>
          <w:szCs w:val="28"/>
          <w:lang w:eastAsia="en-US"/>
        </w:rPr>
        <w:t>вл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ивает</w:t>
      </w:r>
      <w:r w:rsidR="00EF03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="00EF03D9">
        <w:rPr>
          <w:rFonts w:ascii="Times New Roman" w:eastAsiaTheme="minorHAnsi" w:hAnsi="Times New Roman" w:cs="Times New Roman"/>
          <w:sz w:val="28"/>
          <w:szCs w:val="28"/>
          <w:lang w:eastAsia="en-US"/>
        </w:rPr>
        <w:t>оряд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="00EF03D9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привлечения остатков средств на единый счет </w:t>
      </w:r>
      <w:r w:rsidR="005C3572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 возврата привлеченных средств;</w:t>
      </w:r>
    </w:p>
    <w:p w14:paraId="58FD08C9" w14:textId="607A1FFE" w:rsidR="009F2010" w:rsidRDefault="009F2010" w:rsidP="009F2010">
      <w:pPr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9F201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утверждает Порядок осуществления казначейского сопровождения средств, предоставляемых из местного бюджета.»</w:t>
      </w:r>
    </w:p>
    <w:p w14:paraId="3399B321" w14:textId="4F44E23B" w:rsidR="00ED5D43" w:rsidRDefault="00FD7EDA" w:rsidP="00971D1F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дефис двадцать девятый считать дефисом тридцат</w:t>
      </w:r>
      <w:r w:rsidR="009F2010">
        <w:rPr>
          <w:rFonts w:ascii="Times New Roman" w:hAnsi="Times New Roman" w:cs="Times New Roman"/>
          <w:sz w:val="28"/>
          <w:szCs w:val="28"/>
        </w:rPr>
        <w:t>ь первым</w:t>
      </w:r>
      <w:r w:rsidR="00971D1F">
        <w:rPr>
          <w:rFonts w:ascii="Times New Roman" w:hAnsi="Times New Roman" w:cs="Times New Roman"/>
          <w:sz w:val="28"/>
          <w:szCs w:val="28"/>
        </w:rPr>
        <w:t>.</w:t>
      </w:r>
    </w:p>
    <w:p w14:paraId="086B2DE5" w14:textId="439CED07" w:rsidR="00971D1F" w:rsidRDefault="008B7F99" w:rsidP="00971D1F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статье </w:t>
      </w:r>
      <w:r w:rsidR="00971D1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971D1F">
        <w:rPr>
          <w:rFonts w:ascii="Times New Roman" w:hAnsi="Times New Roman" w:cs="Times New Roman"/>
          <w:sz w:val="28"/>
          <w:szCs w:val="28"/>
        </w:rPr>
        <w:t>:</w:t>
      </w:r>
    </w:p>
    <w:p w14:paraId="2F13288E" w14:textId="2EBFA36A" w:rsidR="00971D1F" w:rsidRPr="00FD7EDA" w:rsidRDefault="00971D1F" w:rsidP="00971D1F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8B7F99" w:rsidRPr="008B7F99">
        <w:rPr>
          <w:rFonts w:ascii="Times New Roman" w:hAnsi="Times New Roman" w:cs="Times New Roman"/>
          <w:sz w:val="28"/>
          <w:szCs w:val="28"/>
        </w:rPr>
        <w:t xml:space="preserve"> </w:t>
      </w:r>
      <w:r w:rsidR="008B7F99" w:rsidRPr="00FD7EDA">
        <w:rPr>
          <w:rFonts w:ascii="Times New Roman" w:hAnsi="Times New Roman" w:cs="Times New Roman"/>
          <w:sz w:val="28"/>
          <w:szCs w:val="28"/>
        </w:rPr>
        <w:t xml:space="preserve">дополнить двадцать </w:t>
      </w:r>
      <w:r>
        <w:rPr>
          <w:rFonts w:ascii="Times New Roman" w:hAnsi="Times New Roman" w:cs="Times New Roman"/>
          <w:sz w:val="28"/>
          <w:szCs w:val="28"/>
        </w:rPr>
        <w:t>седьмым</w:t>
      </w:r>
      <w:r w:rsidR="008B7F99" w:rsidRPr="00FD7EDA">
        <w:rPr>
          <w:rFonts w:ascii="Times New Roman" w:hAnsi="Times New Roman" w:cs="Times New Roman"/>
          <w:sz w:val="28"/>
          <w:szCs w:val="28"/>
        </w:rPr>
        <w:t xml:space="preserve"> дефисом</w:t>
      </w:r>
      <w:r w:rsidRPr="00971D1F">
        <w:rPr>
          <w:rFonts w:ascii="Times New Roman" w:hAnsi="Times New Roman" w:cs="Times New Roman"/>
          <w:sz w:val="28"/>
          <w:szCs w:val="28"/>
        </w:rPr>
        <w:t xml:space="preserve"> </w:t>
      </w:r>
      <w:r w:rsidRPr="00FD7EDA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14:paraId="117C3799" w14:textId="77777777" w:rsidR="00971D1F" w:rsidRDefault="00971D1F" w:rsidP="00971D1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«- утверждает Порядок учета бюджетных и денежных обязательств получателей средств местного бюджета»</w:t>
      </w:r>
    </w:p>
    <w:p w14:paraId="70133E21" w14:textId="1BE93E5B" w:rsidR="008B7F99" w:rsidRDefault="00971D1F" w:rsidP="008B7F9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D1F">
        <w:rPr>
          <w:rFonts w:ascii="Times New Roman" w:eastAsiaTheme="minorHAnsi" w:hAnsi="Times New Roman" w:cs="Times New Roman"/>
          <w:sz w:val="28"/>
          <w:szCs w:val="28"/>
          <w:lang w:eastAsia="en-US"/>
        </w:rPr>
        <w:t>б)</w:t>
      </w:r>
      <w:r w:rsidRPr="00971D1F">
        <w:rPr>
          <w:rFonts w:ascii="Times New Roman" w:hAnsi="Times New Roman" w:cs="Times New Roman"/>
          <w:sz w:val="28"/>
          <w:szCs w:val="28"/>
        </w:rPr>
        <w:t xml:space="preserve"> дефис двадцать седьмой считать дефисом двадцать восьмым.</w:t>
      </w:r>
    </w:p>
    <w:p w14:paraId="3A88E814" w14:textId="313C0D40" w:rsidR="0015797A" w:rsidRPr="0027351E" w:rsidRDefault="0015797A" w:rsidP="0015797A">
      <w:pPr>
        <w:pStyle w:val="a3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7351E">
        <w:rPr>
          <w:rFonts w:ascii="Times New Roman" w:hAnsi="Times New Roman" w:cs="Times New Roman"/>
          <w:sz w:val="28"/>
          <w:szCs w:val="28"/>
        </w:rPr>
        <w:t xml:space="preserve">4) </w:t>
      </w:r>
      <w:proofErr w:type="gramStart"/>
      <w:r w:rsidRPr="0027351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7351E">
        <w:rPr>
          <w:rFonts w:ascii="Times New Roman" w:hAnsi="Times New Roman" w:cs="Times New Roman"/>
          <w:sz w:val="28"/>
          <w:szCs w:val="28"/>
        </w:rPr>
        <w:t xml:space="preserve"> статье 7 раздела </w:t>
      </w:r>
      <w:r w:rsidRPr="0027351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7351E">
        <w:rPr>
          <w:rFonts w:ascii="Times New Roman" w:hAnsi="Times New Roman" w:cs="Times New Roman"/>
          <w:sz w:val="28"/>
          <w:szCs w:val="28"/>
        </w:rPr>
        <w:t>:</w:t>
      </w:r>
    </w:p>
    <w:p w14:paraId="5E09F1D0" w14:textId="2C56FB82" w:rsidR="0015797A" w:rsidRPr="0027351E" w:rsidRDefault="0015797A" w:rsidP="008B7F9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51E">
        <w:rPr>
          <w:rFonts w:ascii="Times New Roman" w:hAnsi="Times New Roman" w:cs="Times New Roman"/>
          <w:sz w:val="28"/>
          <w:szCs w:val="28"/>
        </w:rPr>
        <w:t xml:space="preserve">а) в абзаце втором слова </w:t>
      </w:r>
      <w:proofErr w:type="gramStart"/>
      <w:r w:rsidRPr="0027351E">
        <w:rPr>
          <w:rFonts w:ascii="Times New Roman" w:hAnsi="Times New Roman" w:cs="Times New Roman"/>
          <w:sz w:val="28"/>
          <w:szCs w:val="28"/>
        </w:rPr>
        <w:t>« в</w:t>
      </w:r>
      <w:proofErr w:type="gramEnd"/>
      <w:r w:rsidRPr="0027351E">
        <w:rPr>
          <w:rFonts w:ascii="Times New Roman" w:hAnsi="Times New Roman" w:cs="Times New Roman"/>
          <w:sz w:val="28"/>
          <w:szCs w:val="28"/>
        </w:rPr>
        <w:t xml:space="preserve"> местного бюджета» заменить на слова « в местный бюджет»;</w:t>
      </w:r>
    </w:p>
    <w:p w14:paraId="3B3732A7" w14:textId="6E57C2F4" w:rsidR="00D06237" w:rsidRDefault="00D06237" w:rsidP="00D06237">
      <w:pPr>
        <w:pStyle w:val="a3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7351E">
        <w:rPr>
          <w:rFonts w:ascii="Times New Roman" w:hAnsi="Times New Roman" w:cs="Times New Roman"/>
          <w:sz w:val="28"/>
          <w:szCs w:val="28"/>
        </w:rPr>
        <w:t xml:space="preserve">5) </w:t>
      </w:r>
      <w:proofErr w:type="gramStart"/>
      <w:r w:rsidRPr="0027351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7351E">
        <w:rPr>
          <w:rFonts w:ascii="Times New Roman" w:hAnsi="Times New Roman" w:cs="Times New Roman"/>
          <w:sz w:val="28"/>
          <w:szCs w:val="28"/>
        </w:rPr>
        <w:t xml:space="preserve"> статье 10 раздела </w:t>
      </w:r>
      <w:r w:rsidRPr="0027351E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27351E">
        <w:rPr>
          <w:rFonts w:ascii="Times New Roman" w:hAnsi="Times New Roman" w:cs="Times New Roman"/>
          <w:sz w:val="28"/>
          <w:szCs w:val="28"/>
        </w:rPr>
        <w:t>:</w:t>
      </w:r>
    </w:p>
    <w:p w14:paraId="246ADD65" w14:textId="691F4CDB" w:rsidR="00D06237" w:rsidRDefault="00D06237" w:rsidP="00D06237">
      <w:pPr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r w:rsidR="00DE7606">
        <w:rPr>
          <w:rFonts w:ascii="Times New Roman" w:hAnsi="Times New Roman" w:cs="Times New Roman"/>
          <w:sz w:val="28"/>
          <w:szCs w:val="28"/>
        </w:rPr>
        <w:t xml:space="preserve">в пункте 1 </w:t>
      </w:r>
      <w:r>
        <w:rPr>
          <w:rFonts w:ascii="Times New Roman" w:hAnsi="Times New Roman" w:cs="Times New Roman"/>
          <w:sz w:val="28"/>
          <w:szCs w:val="28"/>
        </w:rPr>
        <w:t xml:space="preserve">после слов «в Собрание депутатов» дополнить словами </w:t>
      </w:r>
      <w:r w:rsidR="00DE760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«,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 также принятого на указанную дату и вступающего в силу в очередном финансовом году и плановом периоде»</w:t>
      </w:r>
      <w:r w:rsidR="00DE7606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02DF9E89" w14:textId="544148A1" w:rsidR="00D06237" w:rsidRDefault="00D06237" w:rsidP="00D06237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б)</w:t>
      </w:r>
      <w:r w:rsidR="00A051E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E76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пункт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второй изложить в новой редакции:</w:t>
      </w:r>
    </w:p>
    <w:p w14:paraId="312DD414" w14:textId="74312A2E" w:rsidR="00D06237" w:rsidRDefault="00D06237" w:rsidP="00D06237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«</w:t>
      </w:r>
      <w:r w:rsidRPr="00A907C5">
        <w:rPr>
          <w:rFonts w:ascii="Times New Roman" w:hAnsi="Times New Roman"/>
          <w:sz w:val="28"/>
          <w:szCs w:val="28"/>
        </w:rPr>
        <w:t>Решения Собрания депутатов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приводящих</w:t>
      </w:r>
      <w:r w:rsidR="00E5431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 изменению общего объема доходов местного бюджета и принятых после внесения проекта решения о бюджете на рассмотрение в Собрание депутатов, учитываются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в очередном финансовом году при внесении изменений в бюджет на текущий финансовый год и плановый период в части показателей текущего финансового года</w:t>
      </w:r>
      <w:r w:rsidR="00A051EA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26FA0C7A" w14:textId="17EBD2CD" w:rsidR="00D06237" w:rsidRDefault="00DE7606" w:rsidP="00D06237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6) </w:t>
      </w:r>
      <w:proofErr w:type="gramStart"/>
      <w:r w:rsidR="001B6A6B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proofErr w:type="gramEnd"/>
      <w:r w:rsidR="001B6A6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статье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12:</w:t>
      </w:r>
    </w:p>
    <w:p w14:paraId="2CD0510F" w14:textId="62BFA034" w:rsidR="00DE7606" w:rsidRDefault="00DE7606" w:rsidP="00D06237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а) в пункте 1 абзаца третий слова «нормативный» заменить </w:t>
      </w:r>
      <w:r w:rsidR="00B922BB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на «муниципальным»;</w:t>
      </w:r>
    </w:p>
    <w:p w14:paraId="3C7733C3" w14:textId="0F44F033" w:rsidR="00DE7606" w:rsidRDefault="00DE7606" w:rsidP="00DE7606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б) в пункте 2 абзац третий слова «не позднее трех месяцев со дня вступление его в силу» заменить на слова «не позднее 1 апреля текущего финансового года»</w:t>
      </w:r>
      <w:r w:rsidR="00CC40E7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277F4213" w14:textId="6C71D643" w:rsidR="001039F7" w:rsidRPr="00971D1F" w:rsidRDefault="001039F7" w:rsidP="001039F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Pr="00971D1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Пункт третий статьи 17 </w:t>
      </w:r>
      <w:r w:rsidRPr="00971D1F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Pr="00971D1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71D1F">
        <w:rPr>
          <w:rFonts w:ascii="Times New Roman" w:hAnsi="Times New Roman" w:cs="Times New Roman"/>
          <w:sz w:val="28"/>
          <w:szCs w:val="28"/>
        </w:rPr>
        <w:t xml:space="preserve"> дефис двенадцатый изложить </w:t>
      </w:r>
      <w:r w:rsidR="00B922BB">
        <w:rPr>
          <w:rFonts w:ascii="Times New Roman" w:hAnsi="Times New Roman" w:cs="Times New Roman"/>
          <w:sz w:val="28"/>
          <w:szCs w:val="28"/>
        </w:rPr>
        <w:br/>
      </w:r>
      <w:r w:rsidRPr="00971D1F">
        <w:rPr>
          <w:rFonts w:ascii="Times New Roman" w:hAnsi="Times New Roman" w:cs="Times New Roman"/>
          <w:sz w:val="28"/>
          <w:szCs w:val="28"/>
        </w:rPr>
        <w:t>в новой редакции следующего содержания:</w:t>
      </w:r>
    </w:p>
    <w:p w14:paraId="581694D7" w14:textId="6635AD57" w:rsidR="001039F7" w:rsidRPr="00971D1F" w:rsidRDefault="001039F7" w:rsidP="001039F7">
      <w:pPr>
        <w:widowControl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а) </w:t>
      </w:r>
      <w:r w:rsidRPr="00971D1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«объем расходов на обслуживание муниципального долга  </w:t>
      </w:r>
      <w:r w:rsidR="00B922BB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971D1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соблюдении требований </w:t>
      </w:r>
      <w:hyperlink r:id="rId6" w:history="1">
        <w:r w:rsidRPr="00971D1F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статьи</w:t>
        </w:r>
      </w:hyperlink>
      <w:r w:rsidRPr="00971D1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111 Бюджетного кодекса Российской Федерации»;</w:t>
      </w:r>
    </w:p>
    <w:p w14:paraId="7558CFF3" w14:textId="7992527B" w:rsidR="001039F7" w:rsidRPr="00971D1F" w:rsidRDefault="001039F7" w:rsidP="001039F7">
      <w:pPr>
        <w:widowControl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б</w:t>
      </w:r>
      <w:r w:rsidRPr="00971D1F">
        <w:rPr>
          <w:rFonts w:ascii="Times New Roman" w:eastAsiaTheme="minorHAnsi" w:hAnsi="Times New Roman" w:cs="Times New Roman"/>
          <w:sz w:val="28"/>
          <w:szCs w:val="28"/>
          <w:lang w:eastAsia="en-US"/>
        </w:rPr>
        <w:t>) Дополнить пунктом 5 следующего содержания:</w:t>
      </w:r>
    </w:p>
    <w:p w14:paraId="6B2E80EE" w14:textId="3A358C4B" w:rsidR="001039F7" w:rsidRPr="00971D1F" w:rsidRDefault="001039F7" w:rsidP="001039F7">
      <w:pPr>
        <w:widowControl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71D1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«Решение Собрания депутатов о бюджете Вилегодского муниципального округа Архангельской области вступает в силу с 1 января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971D1F">
        <w:rPr>
          <w:rFonts w:ascii="Times New Roman" w:eastAsiaTheme="minorHAnsi" w:hAnsi="Times New Roman" w:cs="Times New Roman"/>
          <w:sz w:val="28"/>
          <w:szCs w:val="28"/>
          <w:lang w:eastAsia="en-US"/>
        </w:rPr>
        <w:t>и действует по 31 декабря финансового года, если иное не предусмотрено Бюджетным кодексом Российской Федерации и (или) решени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ем Собрания депутатов</w:t>
      </w:r>
      <w:r w:rsidRPr="00971D1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Вилегодского муниципального округа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Архангельской области </w:t>
      </w:r>
      <w:r w:rsidR="004D11D2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 местном бюджете</w:t>
      </w:r>
      <w:r w:rsidRPr="00971D1F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7B6FCC31" w14:textId="7BD73F46" w:rsidR="00CC40E7" w:rsidRDefault="00CC40E7" w:rsidP="00DE7606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1039F7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</w:t>
      </w:r>
      <w:proofErr w:type="gramStart"/>
      <w:r w:rsidR="001B6A6B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proofErr w:type="gramEnd"/>
      <w:r w:rsidR="001B6A6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статье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22 слова «статьей 16» заменить на слова «стать</w:t>
      </w:r>
      <w:r w:rsidR="00BD1892">
        <w:rPr>
          <w:rFonts w:ascii="Times New Roman" w:eastAsiaTheme="minorHAnsi" w:hAnsi="Times New Roman" w:cs="Times New Roman"/>
          <w:sz w:val="28"/>
          <w:szCs w:val="28"/>
          <w:lang w:eastAsia="en-US"/>
        </w:rPr>
        <w:t>ей 21», слово «Глава» исключить, слово «администрации» заменить словом «Администрации».</w:t>
      </w:r>
    </w:p>
    <w:p w14:paraId="6A0A6E7D" w14:textId="4F5868BE" w:rsidR="00F74805" w:rsidRDefault="001039F7" w:rsidP="00CC40E7">
      <w:pPr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9</w:t>
      </w:r>
      <w:r w:rsidR="00CC40E7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="00F7480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535BBB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proofErr w:type="gramEnd"/>
      <w:r w:rsidR="00535B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</w:t>
      </w:r>
      <w:r w:rsidR="00B922BB">
        <w:rPr>
          <w:rFonts w:ascii="Times New Roman" w:eastAsiaTheme="minorHAnsi" w:hAnsi="Times New Roman" w:cs="Times New Roman"/>
          <w:sz w:val="28"/>
          <w:szCs w:val="28"/>
          <w:lang w:eastAsia="en-US"/>
        </w:rPr>
        <w:t>ун</w:t>
      </w:r>
      <w:r w:rsidR="00F74805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="00B922BB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="00535BBB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F7480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3 </w:t>
      </w:r>
      <w:r w:rsidR="00535BBB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="00F74805">
        <w:rPr>
          <w:rFonts w:ascii="Times New Roman" w:eastAsiaTheme="minorHAnsi" w:hAnsi="Times New Roman" w:cs="Times New Roman"/>
          <w:sz w:val="28"/>
          <w:szCs w:val="28"/>
          <w:lang w:eastAsia="en-US"/>
        </w:rPr>
        <w:t>татьи 25:</w:t>
      </w:r>
      <w:r w:rsidR="00CC40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14:paraId="7557F14B" w14:textId="47CF15C0" w:rsidR="00F74805" w:rsidRDefault="00F74805" w:rsidP="00CC40E7">
      <w:pPr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а) </w:t>
      </w:r>
      <w:r w:rsidR="00CC40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абзац девятый изложить в новой редакции </w:t>
      </w:r>
      <w:r w:rsidR="00B922BB">
        <w:rPr>
          <w:rFonts w:ascii="Times New Roman" w:eastAsiaTheme="minorHAnsi" w:hAnsi="Times New Roman" w:cs="Times New Roman"/>
          <w:sz w:val="28"/>
          <w:szCs w:val="28"/>
          <w:lang w:eastAsia="en-US"/>
        </w:rPr>
        <w:t>следующего содержания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14:paraId="0936EA3B" w14:textId="1C021437" w:rsidR="00CC40E7" w:rsidRDefault="00CC40E7" w:rsidP="00CC40E7">
      <w:pPr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«в случае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</w:t>
      </w:r>
      <w:r w:rsidR="00B922BB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том числе на сумму неисполненного казначейского обеспечения обязательств, выданного в соответствии </w:t>
      </w:r>
      <w:r w:rsidRPr="00CC40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 </w:t>
      </w:r>
      <w:hyperlink r:id="rId7" w:history="1">
        <w:r w:rsidRPr="00CC40E7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242.22</w:t>
        </w:r>
      </w:hyperlink>
      <w:r w:rsidRPr="00CC40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Бюджетного кодекса</w:t>
      </w:r>
      <w:r w:rsidR="00B23FD4" w:rsidRPr="00B23F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23FD4" w:rsidRPr="00971D1F">
        <w:rPr>
          <w:rFonts w:ascii="Times New Roman" w:eastAsiaTheme="minorHAnsi" w:hAnsi="Times New Roman" w:cs="Times New Roman"/>
          <w:sz w:val="28"/>
          <w:szCs w:val="28"/>
          <w:lang w:eastAsia="en-US"/>
        </w:rPr>
        <w:t>Российской Федерации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в объеме,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требованиями, установленными </w:t>
      </w:r>
      <w:r w:rsidR="00F74805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Бюджетным кодексом</w:t>
      </w:r>
      <w:r w:rsidR="00B23FD4" w:rsidRPr="00B23F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23FD4" w:rsidRPr="00971D1F">
        <w:rPr>
          <w:rFonts w:ascii="Times New Roman" w:eastAsiaTheme="minorHAnsi" w:hAnsi="Times New Roman" w:cs="Times New Roman"/>
          <w:sz w:val="28"/>
          <w:szCs w:val="28"/>
          <w:lang w:eastAsia="en-US"/>
        </w:rPr>
        <w:t>Российской Федерации</w:t>
      </w:r>
      <w:r w:rsidR="00F74805">
        <w:rPr>
          <w:rFonts w:ascii="Times New Roman" w:eastAsiaTheme="minorHAnsi" w:hAnsi="Times New Roman" w:cs="Times New Roman"/>
          <w:sz w:val="28"/>
          <w:szCs w:val="28"/>
          <w:lang w:eastAsia="en-US"/>
        </w:rPr>
        <w:t>».</w:t>
      </w:r>
    </w:p>
    <w:p w14:paraId="4836F3DA" w14:textId="0ABA7F70" w:rsidR="00F74805" w:rsidRDefault="00F74805" w:rsidP="00CC40E7">
      <w:pPr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б</w:t>
      </w:r>
      <w:r w:rsidRPr="004D11D2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абзац четырнадцатый:</w:t>
      </w:r>
    </w:p>
    <w:p w14:paraId="2FB7AB27" w14:textId="62FFB948" w:rsidR="00F74805" w:rsidRDefault="00F74805" w:rsidP="00CC40E7">
      <w:pPr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слова «, установленных абзацами седьмым и девятым» заменить словами «, установленных абзацами седьмым, девятым и десятым».</w:t>
      </w:r>
    </w:p>
    <w:p w14:paraId="27938FC8" w14:textId="46C32334" w:rsidR="001039F7" w:rsidRDefault="001039F7" w:rsidP="001039F7">
      <w:pPr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10) </w:t>
      </w:r>
      <w:proofErr w:type="gramStart"/>
      <w:r w:rsidR="00535BBB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proofErr w:type="gramEnd"/>
      <w:r w:rsidR="00535B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тать</w:t>
      </w:r>
      <w:r w:rsidR="00535BBB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</w:t>
      </w:r>
      <w:r w:rsidR="00CA7FCE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: </w:t>
      </w:r>
    </w:p>
    <w:p w14:paraId="1809288D" w14:textId="5A7350EB" w:rsidR="001039F7" w:rsidRDefault="001039F7" w:rsidP="001039F7">
      <w:pPr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а) абзац 1 пункта 3:</w:t>
      </w:r>
    </w:p>
    <w:p w14:paraId="659C0A4A" w14:textId="3FC417C4" w:rsidR="001039F7" w:rsidRDefault="001039F7" w:rsidP="001039F7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после слов «бюджетные обязательства» дополнить словами «и вносит изменения в ранее принятые бюджетные обязательства».</w:t>
      </w:r>
    </w:p>
    <w:p w14:paraId="33724711" w14:textId="0D3A7C6E" w:rsidR="001039F7" w:rsidRDefault="001039F7" w:rsidP="001039F7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б) </w:t>
      </w:r>
      <w:r w:rsidR="00262D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дополнить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абзац</w:t>
      </w:r>
      <w:r w:rsidR="00262DBF">
        <w:rPr>
          <w:rFonts w:ascii="Times New Roman" w:eastAsiaTheme="minorHAnsi" w:hAnsi="Times New Roman" w:cs="Times New Roman"/>
          <w:sz w:val="28"/>
          <w:szCs w:val="28"/>
          <w:lang w:eastAsia="en-US"/>
        </w:rPr>
        <w:t>ем</w:t>
      </w:r>
      <w:r w:rsidR="00CA7F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62DBF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D7149B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CA7F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следующего содержания:</w:t>
      </w:r>
    </w:p>
    <w:p w14:paraId="71D2E352" w14:textId="74E1E4CA" w:rsidR="001039F7" w:rsidRDefault="001039F7" w:rsidP="001039F7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«Получатель бюджетных средств заключает муниципальные контракты, иные договоры, предусматривающие исполнение обязательств по таким муниципальным контрактам, иным договорам за пределами срока действия утвержденных лимитов бюджетных обязательств, в случаях, предусмотренных положениями Бюджетного </w:t>
      </w:r>
      <w:r w:rsidR="00B922BB">
        <w:rPr>
          <w:rFonts w:ascii="Times New Roman" w:eastAsiaTheme="minorHAnsi" w:hAnsi="Times New Roman" w:cs="Times New Roman"/>
          <w:sz w:val="28"/>
          <w:szCs w:val="28"/>
          <w:lang w:eastAsia="en-US"/>
        </w:rPr>
        <w:t>ко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декса и иных федеральных законов, регулирующих бюджетные правоотношения. Указанные положения, установленные для заключения муниципальных контрактов, иных договоров, применяются также при внесении изменений в ранее заключенные муниципальные контракты, иные договоры».</w:t>
      </w:r>
    </w:p>
    <w:p w14:paraId="2A6E05A9" w14:textId="706AFBCC" w:rsidR="00EB105E" w:rsidRDefault="00CA7FCE" w:rsidP="00EB105E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в) абзац второй пункта 4 слово «Управление» заменить на слова «</w:t>
      </w:r>
      <w:r w:rsidR="008114D7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="00B922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ерриториальный орган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Федерально</w:t>
      </w:r>
      <w:r w:rsidR="00B922BB">
        <w:rPr>
          <w:rFonts w:ascii="Times New Roman" w:eastAsiaTheme="minorHAnsi" w:hAnsi="Times New Roman" w:cs="Times New Roman"/>
          <w:sz w:val="28"/>
          <w:szCs w:val="28"/>
          <w:lang w:eastAsia="en-US"/>
        </w:rPr>
        <w:t>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казначейств</w:t>
      </w:r>
      <w:r w:rsidR="00B922BB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участники бюджетного процесса»</w:t>
      </w:r>
      <w:r w:rsidR="00EB105E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1D09D92A" w14:textId="4BECB1AF" w:rsidR="00CA7FCE" w:rsidRDefault="00CA7FCE" w:rsidP="00EB105E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г) в пункте 5 после слов «</w:t>
      </w:r>
      <w:r w:rsidRPr="006C30E8">
        <w:rPr>
          <w:rFonts w:ascii="Times New Roman" w:hAnsi="Times New Roman"/>
          <w:sz w:val="28"/>
          <w:szCs w:val="28"/>
        </w:rPr>
        <w:t>бюджетов бюджетной системы Российской Федерации</w:t>
      </w:r>
      <w:r>
        <w:rPr>
          <w:rFonts w:ascii="Times New Roman" w:hAnsi="Times New Roman"/>
          <w:sz w:val="28"/>
          <w:szCs w:val="28"/>
        </w:rPr>
        <w:t>» дополнить словами «, 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также проверки иных документов, подтверждающих проведение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неденежных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операций по исполнению денежных обязательств получателей бюджетных средств.».</w:t>
      </w:r>
    </w:p>
    <w:p w14:paraId="52695D7E" w14:textId="3134146A" w:rsidR="00C56BBA" w:rsidRDefault="00C56BBA" w:rsidP="00EB105E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11) </w:t>
      </w:r>
      <w:proofErr w:type="gramStart"/>
      <w:r w:rsidR="00535BBB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proofErr w:type="gramEnd"/>
      <w:r w:rsidR="00535B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статье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31:</w:t>
      </w:r>
    </w:p>
    <w:p w14:paraId="515BFF6E" w14:textId="2DE8FED5" w:rsidR="00C56BBA" w:rsidRDefault="00C56BBA" w:rsidP="00EB105E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пункте 1</w:t>
      </w:r>
      <w:r w:rsidR="009C53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7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слова «Федеральном казначействе» заменить на «Территориальном органе Федерального казначейства»;</w:t>
      </w:r>
    </w:p>
    <w:p w14:paraId="7BBED592" w14:textId="46359033" w:rsidR="00C56BBA" w:rsidRDefault="00C56BBA" w:rsidP="00EB105E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пункте 3,4 и 5 перед словом «Управлении» добавить слова «Территориальном органе Федерального казначейства»;</w:t>
      </w:r>
    </w:p>
    <w:p w14:paraId="0E3D214A" w14:textId="62E13595" w:rsidR="00CA7FCE" w:rsidRDefault="006166F8" w:rsidP="001039F7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237286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</w:t>
      </w:r>
      <w:proofErr w:type="gramStart"/>
      <w:r w:rsidR="00385F50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proofErr w:type="gramEnd"/>
      <w:r w:rsidR="00385F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тать</w:t>
      </w:r>
      <w:r w:rsidR="00385F50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36:</w:t>
      </w:r>
    </w:p>
    <w:p w14:paraId="762202E6" w14:textId="77777777" w:rsidR="00180CB4" w:rsidRDefault="006166F8" w:rsidP="00180CB4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а) в пункте 2 число 4 исключить.</w:t>
      </w:r>
    </w:p>
    <w:p w14:paraId="61653A68" w14:textId="01877905" w:rsidR="00180CB4" w:rsidRDefault="00180CB4" w:rsidP="00180CB4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б) пункт 3 слова «</w:t>
      </w:r>
      <w:r w:rsidRPr="00CC2AA6">
        <w:rPr>
          <w:rFonts w:ascii="Times New Roman" w:hAnsi="Times New Roman" w:cs="Times New Roman"/>
          <w:sz w:val="28"/>
          <w:szCs w:val="28"/>
        </w:rPr>
        <w:t>юридических лиц, не являющихся участниками бюджетного процесса, бюджетными и автономными учреждениями, открытых Управлению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получателей средств из бюджета </w:t>
      </w:r>
      <w:r w:rsidR="00AC6ED7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казначейских счетах для осуществления и отражения операций с денежными средствами участников казначейского сопровождения, открытых </w:t>
      </w:r>
      <w:r w:rsidR="00B922BB">
        <w:rPr>
          <w:rFonts w:ascii="Times New Roman" w:eastAsiaTheme="minorHAnsi" w:hAnsi="Times New Roman" w:cs="Times New Roman"/>
          <w:sz w:val="28"/>
          <w:szCs w:val="28"/>
          <w:lang w:eastAsia="en-US"/>
        </w:rPr>
        <w:t>территориальном органе Федерального казначейства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.».</w:t>
      </w:r>
    </w:p>
    <w:p w14:paraId="3FEEDEF1" w14:textId="1FD1AEB3" w:rsidR="006166F8" w:rsidRDefault="00180CB4" w:rsidP="006166F8">
      <w:pPr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="006166F8">
        <w:rPr>
          <w:rFonts w:ascii="Times New Roman" w:eastAsiaTheme="minorHAnsi" w:hAnsi="Times New Roman" w:cs="Times New Roman"/>
          <w:sz w:val="28"/>
          <w:szCs w:val="28"/>
          <w:lang w:eastAsia="en-US"/>
        </w:rPr>
        <w:t>) пункт 4 изложить в новой редакции следующего содержания:</w:t>
      </w:r>
      <w:r w:rsidR="006166F8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</w:p>
    <w:p w14:paraId="55A29FF7" w14:textId="6D60CFAD" w:rsidR="006166F8" w:rsidRDefault="00937349" w:rsidP="006166F8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6166F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«Управление осуществляют возврат привлеченных в соответствии </w:t>
      </w:r>
      <w:r w:rsidR="00AC6ED7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6166F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 </w:t>
      </w:r>
      <w:hyperlink r:id="rId8" w:history="1">
        <w:r w:rsidR="006166F8" w:rsidRPr="004D11D2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пунктами 3</w:t>
        </w:r>
      </w:hyperlink>
      <w:r w:rsidR="006166F8" w:rsidRPr="004D11D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настоящей статьи средств на казначейские счета, с которых </w:t>
      </w:r>
      <w:r w:rsidR="006166F8">
        <w:rPr>
          <w:rFonts w:ascii="Times New Roman" w:eastAsiaTheme="minorHAnsi" w:hAnsi="Times New Roman" w:cs="Times New Roman"/>
          <w:sz w:val="28"/>
          <w:szCs w:val="28"/>
          <w:lang w:eastAsia="en-US"/>
        </w:rPr>
        <w:t>они были ранее перечислены, в том числе в целях проведения операций за счет привлеченных средств, не позднее второго рабочего дня, следующего за днем приема к исполнению распоряжений получателей указанных средств.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</w:p>
    <w:p w14:paraId="64FB6645" w14:textId="55A85E90" w:rsidR="00937349" w:rsidRDefault="004D11D2" w:rsidP="006166F8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г) в пункте 5 </w:t>
      </w:r>
      <w:r w:rsidR="00937349">
        <w:rPr>
          <w:rFonts w:ascii="Times New Roman" w:eastAsiaTheme="minorHAnsi" w:hAnsi="Times New Roman" w:cs="Times New Roman"/>
          <w:sz w:val="28"/>
          <w:szCs w:val="28"/>
          <w:lang w:eastAsia="en-US"/>
        </w:rPr>
        <w:t>цифру «4» заменить на цифру «3»</w:t>
      </w:r>
      <w:r w:rsidR="00322118">
        <w:rPr>
          <w:rFonts w:ascii="Times New Roman" w:eastAsiaTheme="minorHAnsi" w:hAnsi="Times New Roman" w:cs="Times New Roman"/>
          <w:sz w:val="28"/>
          <w:szCs w:val="28"/>
          <w:lang w:eastAsia="en-US"/>
        </w:rPr>
        <w:t>, слово «пунктами» заменить словом «пунктом»</w:t>
      </w:r>
      <w:r w:rsidR="0093734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374093C7" w14:textId="6EEC5378" w:rsidR="0076430C" w:rsidRDefault="009A322F" w:rsidP="006166F8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д</w:t>
      </w:r>
      <w:r w:rsidR="0076430C">
        <w:rPr>
          <w:rFonts w:ascii="Times New Roman" w:eastAsiaTheme="minorHAnsi" w:hAnsi="Times New Roman" w:cs="Times New Roman"/>
          <w:sz w:val="28"/>
          <w:szCs w:val="28"/>
          <w:lang w:eastAsia="en-US"/>
        </w:rPr>
        <w:t>) дополнить пунктом 6 следующего содержания:</w:t>
      </w:r>
    </w:p>
    <w:p w14:paraId="2C91AE22" w14:textId="6D6E4ACA" w:rsidR="00D612EB" w:rsidRDefault="0076430C" w:rsidP="005D1500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«Учет операций со средствами получателей средств из бюджета, источником финансового обеспечения которых являются средства, предоставленные </w:t>
      </w:r>
      <w:r w:rsidR="00466AB6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из </w:t>
      </w:r>
      <w:r w:rsidR="005D15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федерального бюджета, бюджета субъекта Российской Федерации </w:t>
      </w:r>
      <w:r w:rsidR="005D1500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и </w:t>
      </w:r>
      <w:r w:rsidR="00466AB6"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естного бюджета, производится на лицевых счетах, открываемых </w:t>
      </w:r>
      <w:r w:rsidR="00466AB6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им соответственно в Территориальном органе Федерального казначейства, Управление, в случаях, установленных федеральными законами.</w:t>
      </w:r>
    </w:p>
    <w:p w14:paraId="74CC1DDC" w14:textId="10E3D89F" w:rsidR="0076430C" w:rsidRDefault="0076430C" w:rsidP="00D612EB">
      <w:pPr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7.1. Учет операций со средствами участников казначейского сопровождения, источником финансового обеспечения которых являются средства</w:t>
      </w:r>
      <w:r w:rsidRPr="009A32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указанные в </w:t>
      </w:r>
      <w:hyperlink r:id="rId9" w:history="1">
        <w:r w:rsidRPr="009A322F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статьях 242.25</w:t>
        </w:r>
      </w:hyperlink>
      <w:r w:rsidRPr="009A32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hyperlink r:id="rId10" w:history="1">
        <w:r w:rsidRPr="009A322F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242.26</w:t>
        </w:r>
      </w:hyperlink>
      <w:r w:rsidRPr="009A32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E153D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Бюджетного</w:t>
      </w:r>
      <w:r w:rsidRPr="009A32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Кодекса, производится на лицевых счетах, открываемых им соответственно </w:t>
      </w:r>
      <w:r w:rsidR="009A322F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r w:rsidR="009E153D">
        <w:rPr>
          <w:rFonts w:ascii="Times New Roman" w:eastAsiaTheme="minorHAnsi" w:hAnsi="Times New Roman" w:cs="Times New Roman"/>
          <w:sz w:val="28"/>
          <w:szCs w:val="28"/>
          <w:lang w:eastAsia="en-US"/>
        </w:rPr>
        <w:t>Территориальном органе Федерального казначейства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9E15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Управлении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в случаях, установленных федеральными законами.</w:t>
      </w:r>
    </w:p>
    <w:p w14:paraId="44046AF1" w14:textId="0CF7B44F" w:rsidR="009A322F" w:rsidRDefault="009A322F" w:rsidP="00D612EB">
      <w:pPr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е) пункты 6-8 соответственно считать 7-9.</w:t>
      </w:r>
    </w:p>
    <w:p w14:paraId="777C2182" w14:textId="7C990F5C" w:rsidR="00237286" w:rsidRDefault="00237286" w:rsidP="00237286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13) </w:t>
      </w:r>
      <w:proofErr w:type="gramStart"/>
      <w:r w:rsidR="001724DB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proofErr w:type="gramEnd"/>
      <w:r w:rsidR="001724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статье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37 изложить в новой редакции следующего содержания:</w:t>
      </w:r>
    </w:p>
    <w:p w14:paraId="21432748" w14:textId="5B46BC27" w:rsidR="00D350E0" w:rsidRPr="00D350E0" w:rsidRDefault="00D350E0" w:rsidP="00D350E0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2372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 Иммунитет местного бюджета представляет собой </w:t>
      </w:r>
      <w:hyperlink r:id="rId11" w:history="1">
        <w:r w:rsidR="00237286" w:rsidRPr="00D350E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правовой режим</w:t>
        </w:r>
      </w:hyperlink>
      <w:r w:rsidR="00237286" w:rsidRPr="00D350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при котором обращение взыскания на средства местного </w:t>
      </w:r>
      <w:r w:rsidR="002E289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бюджета </w:t>
      </w:r>
      <w:r w:rsidR="00237286" w:rsidRPr="00D350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подлежащие казначейскому сопровождению в соответствии с </w:t>
      </w:r>
      <w:r w:rsidRPr="00D350E0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Бюджетным</w:t>
      </w:r>
      <w:r w:rsidR="00237286" w:rsidRPr="00D350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Кодексом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237286" w:rsidRPr="00D350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средства участников казначейского сопровождения осуществляется только на основании судебного акта, за исключением случаев, установленных </w:t>
      </w:r>
      <w:hyperlink r:id="rId12" w:history="1">
        <w:r w:rsidR="00237286" w:rsidRPr="00D350E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статьями 93.3</w:t>
        </w:r>
      </w:hyperlink>
      <w:r w:rsidR="00237286" w:rsidRPr="00D350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3" w:history="1">
        <w:r w:rsidR="00237286" w:rsidRPr="00D350E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93.4</w:t>
        </w:r>
      </w:hyperlink>
      <w:r w:rsidR="00237286" w:rsidRPr="00D350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4" w:history="1">
        <w:r w:rsidR="00237286" w:rsidRPr="00D350E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93.6</w:t>
        </w:r>
      </w:hyperlink>
      <w:r w:rsidR="00237286" w:rsidRPr="00D350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5" w:history="1">
        <w:r w:rsidR="00237286" w:rsidRPr="00D350E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142.2</w:t>
        </w:r>
      </w:hyperlink>
      <w:r w:rsidR="00237286" w:rsidRPr="00D350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6" w:history="1">
        <w:r w:rsidR="00237286" w:rsidRPr="00D350E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142.3</w:t>
        </w:r>
      </w:hyperlink>
      <w:r w:rsidR="00237286" w:rsidRPr="00D350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7" w:history="1">
        <w:r w:rsidR="00237286" w:rsidRPr="00D350E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166.1</w:t>
        </w:r>
      </w:hyperlink>
      <w:r w:rsidR="00237286" w:rsidRPr="00D350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8" w:history="1">
        <w:r w:rsidR="00237286" w:rsidRPr="00D350E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218</w:t>
        </w:r>
      </w:hyperlink>
      <w:r w:rsidR="00237286" w:rsidRPr="00D350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9" w:history="1">
        <w:r w:rsidR="00237286" w:rsidRPr="00D350E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242</w:t>
        </w:r>
      </w:hyperlink>
      <w:r w:rsidR="00237286" w:rsidRPr="00D350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hyperlink r:id="rId20" w:history="1">
        <w:r w:rsidR="00237286" w:rsidRPr="00D350E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242.6</w:t>
        </w:r>
      </w:hyperlink>
      <w:r w:rsidR="00237286" w:rsidRPr="00D350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350E0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Бюджетным</w:t>
      </w:r>
      <w:r w:rsidR="00237286" w:rsidRPr="00D350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Кодекса.</w:t>
      </w:r>
    </w:p>
    <w:p w14:paraId="4BA6DE5A" w14:textId="5E9034F6" w:rsidR="00237286" w:rsidRDefault="00237286" w:rsidP="00D350E0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 Обращение взыскания на средства </w:t>
      </w:r>
      <w:r w:rsidR="00D350E0">
        <w:rPr>
          <w:rFonts w:ascii="Times New Roman" w:eastAsiaTheme="minorHAnsi" w:hAnsi="Times New Roman" w:cs="Times New Roman"/>
          <w:sz w:val="28"/>
          <w:szCs w:val="28"/>
          <w:lang w:eastAsia="en-US"/>
        </w:rPr>
        <w:t>местного бюджета</w:t>
      </w:r>
      <w:r w:rsidR="00C07452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подлежащие казначейскому сопровождению в соответствии с </w:t>
      </w:r>
      <w:r w:rsidR="00D350E0" w:rsidRPr="00D350E0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Бюджетным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Кодексом средства участников казначейского сопровождения службой судебных приставов не производится, за исключением случаев, установленных </w:t>
      </w:r>
      <w:r w:rsidR="00D350E0" w:rsidRPr="00D350E0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Бюджетным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Кодексом.</w:t>
      </w:r>
    </w:p>
    <w:p w14:paraId="191B6605" w14:textId="5D4CA133" w:rsidR="00237286" w:rsidRDefault="00D350E0" w:rsidP="00D350E0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2372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 Обращение взыскания на средства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местного бюджета</w:t>
      </w:r>
      <w:r w:rsidR="00C07452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372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подлежащие казначейскому сопровождению в соответствии с </w:t>
      </w:r>
      <w:r w:rsidRPr="00D350E0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Бюджетным</w:t>
      </w:r>
      <w:r w:rsidR="002372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Кодексом средства участников казначейского сопровождения на основании судебных актов производится в </w:t>
      </w:r>
      <w:r w:rsidR="00237286" w:rsidRPr="00D350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соответствии с </w:t>
      </w:r>
      <w:hyperlink r:id="rId21" w:history="1">
        <w:r w:rsidR="00237286" w:rsidRPr="00D350E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главой 24.1</w:t>
        </w:r>
      </w:hyperlink>
      <w:r w:rsidR="00237286" w:rsidRPr="00D350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350E0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Бюджетным</w:t>
      </w:r>
      <w:r w:rsidR="00237286" w:rsidRPr="00D350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37286">
        <w:rPr>
          <w:rFonts w:ascii="Times New Roman" w:eastAsiaTheme="minorHAnsi" w:hAnsi="Times New Roman" w:cs="Times New Roman"/>
          <w:sz w:val="28"/>
          <w:szCs w:val="28"/>
          <w:lang w:eastAsia="en-US"/>
        </w:rPr>
        <w:t>Кодекса</w:t>
      </w:r>
      <w:r w:rsidR="002E289F">
        <w:rPr>
          <w:rFonts w:ascii="Times New Roman" w:eastAsiaTheme="minorHAnsi" w:hAnsi="Times New Roman" w:cs="Times New Roman"/>
          <w:sz w:val="28"/>
          <w:szCs w:val="28"/>
          <w:lang w:eastAsia="en-US"/>
        </w:rPr>
        <w:t>.»</w:t>
      </w:r>
      <w:r w:rsidR="00237286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0E10333B" w14:textId="09DE92AF" w:rsidR="009E3DC8" w:rsidRPr="00971D1F" w:rsidRDefault="009E3DC8" w:rsidP="009E3DC8">
      <w:pPr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" w:name="Par2"/>
      <w:bookmarkEnd w:id="1"/>
      <w:r w:rsidRPr="00971D1F">
        <w:rPr>
          <w:rFonts w:ascii="Times New Roman" w:hAnsi="Times New Roman"/>
          <w:sz w:val="28"/>
          <w:szCs w:val="28"/>
        </w:rPr>
        <w:t>Настоящее решение опубликовать в муниципальной газете «Вестник Виледи»</w:t>
      </w:r>
      <w:r w:rsidR="000D045C" w:rsidRPr="00971D1F">
        <w:rPr>
          <w:rFonts w:ascii="Times New Roman" w:hAnsi="Times New Roman"/>
          <w:sz w:val="28"/>
          <w:szCs w:val="28"/>
        </w:rPr>
        <w:t>.</w:t>
      </w:r>
    </w:p>
    <w:p w14:paraId="1E8A09D2" w14:textId="22F26B7E" w:rsidR="009E3DC8" w:rsidRPr="00971D1F" w:rsidRDefault="009E3DC8" w:rsidP="009E3DC8">
      <w:pPr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1D1F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14:paraId="30A77749" w14:textId="77777777" w:rsidR="009E3DC8" w:rsidRPr="00971D1F" w:rsidRDefault="009E3DC8" w:rsidP="009E3DC8">
      <w:pPr>
        <w:tabs>
          <w:tab w:val="left" w:pos="851"/>
        </w:tabs>
        <w:ind w:left="567"/>
        <w:jc w:val="both"/>
        <w:rPr>
          <w:rFonts w:ascii="Times New Roman" w:hAnsi="Times New Roman"/>
          <w:sz w:val="28"/>
          <w:szCs w:val="28"/>
        </w:rPr>
      </w:pPr>
    </w:p>
    <w:p w14:paraId="2397F5A0" w14:textId="77777777" w:rsidR="009E3DC8" w:rsidRPr="00971D1F" w:rsidRDefault="009E3DC8" w:rsidP="009E3DC8">
      <w:pPr>
        <w:tabs>
          <w:tab w:val="left" w:pos="851"/>
        </w:tabs>
        <w:ind w:left="567"/>
        <w:jc w:val="both"/>
        <w:rPr>
          <w:rFonts w:ascii="Times New Roman" w:hAnsi="Times New Roman"/>
          <w:sz w:val="28"/>
          <w:szCs w:val="28"/>
        </w:rPr>
      </w:pPr>
    </w:p>
    <w:p w14:paraId="09506985" w14:textId="77777777" w:rsidR="005E5630" w:rsidRPr="00971D1F" w:rsidRDefault="009E3DC8" w:rsidP="00770C88">
      <w:pPr>
        <w:tabs>
          <w:tab w:val="right" w:pos="9355"/>
        </w:tabs>
        <w:rPr>
          <w:rFonts w:ascii="Times New Roman" w:hAnsi="Times New Roman"/>
          <w:sz w:val="28"/>
          <w:szCs w:val="28"/>
        </w:rPr>
      </w:pPr>
      <w:r w:rsidRPr="00971D1F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14:paraId="17B6C741" w14:textId="72719DD3" w:rsidR="009E3DC8" w:rsidRPr="00971D1F" w:rsidRDefault="005E5630" w:rsidP="00770C88">
      <w:pPr>
        <w:tabs>
          <w:tab w:val="right" w:pos="9355"/>
        </w:tabs>
        <w:rPr>
          <w:rFonts w:ascii="Times New Roman" w:hAnsi="Times New Roman"/>
          <w:sz w:val="28"/>
          <w:szCs w:val="28"/>
        </w:rPr>
      </w:pPr>
      <w:r w:rsidRPr="00971D1F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="00770C88" w:rsidRPr="00971D1F">
        <w:rPr>
          <w:rFonts w:ascii="Times New Roman" w:hAnsi="Times New Roman"/>
          <w:sz w:val="28"/>
          <w:szCs w:val="28"/>
        </w:rPr>
        <w:tab/>
        <w:t>С.А. Устюженко</w:t>
      </w:r>
    </w:p>
    <w:p w14:paraId="0BC08D1C" w14:textId="5241A759" w:rsidR="005E5630" w:rsidRPr="00971D1F" w:rsidRDefault="005E5630" w:rsidP="00770C88">
      <w:pPr>
        <w:tabs>
          <w:tab w:val="right" w:pos="9355"/>
        </w:tabs>
        <w:rPr>
          <w:rFonts w:ascii="Times New Roman" w:hAnsi="Times New Roman"/>
          <w:sz w:val="28"/>
          <w:szCs w:val="28"/>
        </w:rPr>
      </w:pPr>
    </w:p>
    <w:p w14:paraId="3BBDD122" w14:textId="77777777" w:rsidR="005E5630" w:rsidRPr="00971D1F" w:rsidRDefault="005E5630" w:rsidP="00770C88">
      <w:pPr>
        <w:tabs>
          <w:tab w:val="right" w:pos="9355"/>
        </w:tabs>
        <w:rPr>
          <w:rFonts w:ascii="Times New Roman" w:hAnsi="Times New Roman"/>
          <w:sz w:val="28"/>
          <w:szCs w:val="28"/>
        </w:rPr>
      </w:pPr>
    </w:p>
    <w:p w14:paraId="27E788D0" w14:textId="6EAA470E" w:rsidR="007631FF" w:rsidRDefault="005E5630" w:rsidP="00A87707">
      <w:pPr>
        <w:tabs>
          <w:tab w:val="right" w:pos="9355"/>
        </w:tabs>
      </w:pPr>
      <w:r w:rsidRPr="00971D1F">
        <w:rPr>
          <w:rFonts w:ascii="Times New Roman" w:hAnsi="Times New Roman"/>
          <w:sz w:val="28"/>
          <w:szCs w:val="28"/>
        </w:rPr>
        <w:t>Глава Вилегодского муниципального округа</w:t>
      </w:r>
      <w:r w:rsidRPr="00971D1F">
        <w:rPr>
          <w:rFonts w:ascii="Times New Roman" w:hAnsi="Times New Roman"/>
          <w:sz w:val="28"/>
          <w:szCs w:val="28"/>
        </w:rPr>
        <w:tab/>
      </w:r>
      <w:r w:rsidR="00BE6A1C" w:rsidRPr="00971D1F">
        <w:rPr>
          <w:rFonts w:ascii="Times New Roman" w:hAnsi="Times New Roman"/>
          <w:sz w:val="28"/>
          <w:szCs w:val="28"/>
        </w:rPr>
        <w:t>О</w:t>
      </w:r>
      <w:r w:rsidRPr="00971D1F">
        <w:rPr>
          <w:rFonts w:ascii="Times New Roman" w:hAnsi="Times New Roman"/>
          <w:sz w:val="28"/>
          <w:szCs w:val="28"/>
        </w:rPr>
        <w:t>.</w:t>
      </w:r>
      <w:r w:rsidR="00BE6A1C" w:rsidRPr="00971D1F">
        <w:rPr>
          <w:rFonts w:ascii="Times New Roman" w:hAnsi="Times New Roman"/>
          <w:sz w:val="28"/>
          <w:szCs w:val="28"/>
        </w:rPr>
        <w:t>В</w:t>
      </w:r>
      <w:r w:rsidRPr="00971D1F">
        <w:rPr>
          <w:rFonts w:ascii="Times New Roman" w:hAnsi="Times New Roman"/>
          <w:sz w:val="28"/>
          <w:szCs w:val="28"/>
        </w:rPr>
        <w:t>.</w:t>
      </w:r>
      <w:r w:rsidR="00CB2789">
        <w:rPr>
          <w:rFonts w:ascii="Times New Roman" w:hAnsi="Times New Roman"/>
          <w:sz w:val="28"/>
          <w:szCs w:val="28"/>
        </w:rPr>
        <w:t> </w:t>
      </w:r>
      <w:r w:rsidR="00BE6A1C" w:rsidRPr="00971D1F">
        <w:rPr>
          <w:rFonts w:ascii="Times New Roman" w:hAnsi="Times New Roman"/>
          <w:sz w:val="28"/>
          <w:szCs w:val="28"/>
        </w:rPr>
        <w:t>Аникиева</w:t>
      </w:r>
    </w:p>
    <w:sectPr w:rsidR="00763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4815"/>
    <w:multiLevelType w:val="hybridMultilevel"/>
    <w:tmpl w:val="451EDE24"/>
    <w:lvl w:ilvl="0" w:tplc="0419000F">
      <w:start w:val="1"/>
      <w:numFmt w:val="decimal"/>
      <w:lvlText w:val="%1."/>
      <w:lvlJc w:val="left"/>
      <w:pPr>
        <w:ind w:left="1875" w:hanging="115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232FCC"/>
    <w:multiLevelType w:val="multilevel"/>
    <w:tmpl w:val="C83063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709C4E2D"/>
    <w:multiLevelType w:val="hybridMultilevel"/>
    <w:tmpl w:val="DB26C728"/>
    <w:lvl w:ilvl="0" w:tplc="A21802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920008A"/>
    <w:multiLevelType w:val="hybridMultilevel"/>
    <w:tmpl w:val="23CE1F8C"/>
    <w:lvl w:ilvl="0" w:tplc="50E6FE9A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D2D"/>
    <w:rsid w:val="00005922"/>
    <w:rsid w:val="00096A0D"/>
    <w:rsid w:val="000D045C"/>
    <w:rsid w:val="001039F7"/>
    <w:rsid w:val="0015797A"/>
    <w:rsid w:val="001724DB"/>
    <w:rsid w:val="0017456F"/>
    <w:rsid w:val="00180CB4"/>
    <w:rsid w:val="001B6A6B"/>
    <w:rsid w:val="00200E24"/>
    <w:rsid w:val="00237286"/>
    <w:rsid w:val="00246EF5"/>
    <w:rsid w:val="00247E52"/>
    <w:rsid w:val="00262DBF"/>
    <w:rsid w:val="0027351E"/>
    <w:rsid w:val="00280816"/>
    <w:rsid w:val="002D38C9"/>
    <w:rsid w:val="002E289F"/>
    <w:rsid w:val="002F146A"/>
    <w:rsid w:val="00322118"/>
    <w:rsid w:val="0037331E"/>
    <w:rsid w:val="00385F50"/>
    <w:rsid w:val="00445A35"/>
    <w:rsid w:val="00466AB6"/>
    <w:rsid w:val="004B7276"/>
    <w:rsid w:val="004D11D2"/>
    <w:rsid w:val="00535BBB"/>
    <w:rsid w:val="00556AB4"/>
    <w:rsid w:val="005A1B95"/>
    <w:rsid w:val="005C3572"/>
    <w:rsid w:val="005D1500"/>
    <w:rsid w:val="005E5630"/>
    <w:rsid w:val="006166F8"/>
    <w:rsid w:val="00634D15"/>
    <w:rsid w:val="00756C52"/>
    <w:rsid w:val="00757332"/>
    <w:rsid w:val="007631FF"/>
    <w:rsid w:val="0076430C"/>
    <w:rsid w:val="00770C88"/>
    <w:rsid w:val="0079378D"/>
    <w:rsid w:val="008114D7"/>
    <w:rsid w:val="0084088D"/>
    <w:rsid w:val="008601B8"/>
    <w:rsid w:val="008A7712"/>
    <w:rsid w:val="008B7F99"/>
    <w:rsid w:val="00937349"/>
    <w:rsid w:val="00953BE4"/>
    <w:rsid w:val="00971D1F"/>
    <w:rsid w:val="009753D7"/>
    <w:rsid w:val="009A322F"/>
    <w:rsid w:val="009C533D"/>
    <w:rsid w:val="009E153D"/>
    <w:rsid w:val="009E3DC8"/>
    <w:rsid w:val="009F2010"/>
    <w:rsid w:val="00A051EA"/>
    <w:rsid w:val="00A87707"/>
    <w:rsid w:val="00AA7878"/>
    <w:rsid w:val="00AC6ED7"/>
    <w:rsid w:val="00B13C3C"/>
    <w:rsid w:val="00B23FD4"/>
    <w:rsid w:val="00B349BF"/>
    <w:rsid w:val="00B673BD"/>
    <w:rsid w:val="00B922BB"/>
    <w:rsid w:val="00BD1892"/>
    <w:rsid w:val="00BE6A1C"/>
    <w:rsid w:val="00C07452"/>
    <w:rsid w:val="00C56BBA"/>
    <w:rsid w:val="00CA7FCE"/>
    <w:rsid w:val="00CB2789"/>
    <w:rsid w:val="00CC40E7"/>
    <w:rsid w:val="00CD6D2D"/>
    <w:rsid w:val="00D06237"/>
    <w:rsid w:val="00D07952"/>
    <w:rsid w:val="00D33B4F"/>
    <w:rsid w:val="00D350E0"/>
    <w:rsid w:val="00D612EB"/>
    <w:rsid w:val="00D65E3C"/>
    <w:rsid w:val="00D7149B"/>
    <w:rsid w:val="00DE7606"/>
    <w:rsid w:val="00DF67D4"/>
    <w:rsid w:val="00E54311"/>
    <w:rsid w:val="00E8068A"/>
    <w:rsid w:val="00E963CB"/>
    <w:rsid w:val="00EA3ED6"/>
    <w:rsid w:val="00EB105E"/>
    <w:rsid w:val="00ED5D43"/>
    <w:rsid w:val="00EF03D9"/>
    <w:rsid w:val="00F11603"/>
    <w:rsid w:val="00F259B4"/>
    <w:rsid w:val="00F74805"/>
    <w:rsid w:val="00F92D71"/>
    <w:rsid w:val="00FA190C"/>
    <w:rsid w:val="00FD2DC1"/>
    <w:rsid w:val="00FD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9E2DB"/>
  <w15:chartTrackingRefBased/>
  <w15:docId w15:val="{04400912-1901-41B8-9A5B-4C3AF4D71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D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146A"/>
    <w:pPr>
      <w:ind w:left="720"/>
      <w:contextualSpacing/>
    </w:pPr>
  </w:style>
  <w:style w:type="paragraph" w:styleId="2">
    <w:name w:val="Body Text 2"/>
    <w:basedOn w:val="a"/>
    <w:link w:val="20"/>
    <w:rsid w:val="007631FF"/>
    <w:pPr>
      <w:widowControl/>
      <w:autoSpaceDE/>
      <w:autoSpaceDN/>
      <w:adjustRightInd/>
      <w:spacing w:after="160" w:line="259" w:lineRule="auto"/>
      <w:jc w:val="center"/>
    </w:pPr>
    <w:rPr>
      <w:rFonts w:ascii="Times New Roman" w:hAnsi="Times New Roman" w:cs="Times New Roman"/>
      <w:sz w:val="28"/>
      <w:szCs w:val="22"/>
    </w:rPr>
  </w:style>
  <w:style w:type="character" w:customStyle="1" w:styleId="20">
    <w:name w:val="Основной текст 2 Знак"/>
    <w:basedOn w:val="a0"/>
    <w:link w:val="2"/>
    <w:rsid w:val="007631FF"/>
    <w:rPr>
      <w:rFonts w:ascii="Times New Roman" w:eastAsia="Times New Roman" w:hAnsi="Times New Roman" w:cs="Times New Roman"/>
      <w:sz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77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77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35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13D84A56C7CA03B614EFDB92697F230144E504805A011555663C0D340C63986D3C0F7F0409F6584469EEB43C80D472691B3CF8E71DA5U8I" TargetMode="External"/><Relationship Id="rId13" Type="http://schemas.openxmlformats.org/officeDocument/2006/relationships/hyperlink" Target="consultantplus://offline/ref=E61BCDE8108F139F9D51561D3A463158B15279E05E2B58CB9970C09C9EDD36D4FBD576D1EF5524806456143B21EE30F91E5EC008B2EFX5uBM" TargetMode="External"/><Relationship Id="rId18" Type="http://schemas.openxmlformats.org/officeDocument/2006/relationships/hyperlink" Target="consultantplus://offline/ref=E61BCDE8108F139F9D51561D3A463158B15279E05E2B58CB9970C09C9EDD36D4FBD576D2EF5825806456143B21EE30F91E5EC008B2EFX5uB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61BCDE8108F139F9D51561D3A463158B15279E05E2B58CB9970C09C9EDD36D4FBD576D1EA522782310C043F68B93AE51841DF0BACEF58A9X2u9M" TargetMode="External"/><Relationship Id="rId7" Type="http://schemas.openxmlformats.org/officeDocument/2006/relationships/hyperlink" Target="consultantplus://offline/ref=C8E2BDE15E4131FF06748A2E9C1207AF0E610D9AC38BF8CD558E4C057717A8747578FC3CC31D0F79458115F8A481E4ECC6CED0E3385879S4H" TargetMode="External"/><Relationship Id="rId12" Type="http://schemas.openxmlformats.org/officeDocument/2006/relationships/hyperlink" Target="consultantplus://offline/ref=E61BCDE8108F139F9D51561D3A463158B15279E05E2B58CB9970C09C9EDD36D4FBD576D1EF5425806456143B21EE30F91E5EC008B2EFX5uBM" TargetMode="External"/><Relationship Id="rId17" Type="http://schemas.openxmlformats.org/officeDocument/2006/relationships/hyperlink" Target="consultantplus://offline/ref=E61BCDE8108F139F9D51561D3A463158B15279E05E2B58CB9970C09C9EDD36D4FBD576D2EE522D806456143B21EE30F91E5EC008B2EFX5uB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61BCDE8108F139F9D51561D3A463158B15279E05E2B58CB9970C09C9EDD36D4FBD576D2EB5820806456143B21EE30F91E5EC008B2EFX5uBM" TargetMode="External"/><Relationship Id="rId20" Type="http://schemas.openxmlformats.org/officeDocument/2006/relationships/hyperlink" Target="consultantplus://offline/ref=E61BCDE8108F139F9D51561D3A463158B15279E05E2B58CB9970C09C9EDD36D4FBD576D3E2552C806456143B21EE30F91E5EC008B2EFX5uB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0119D97C2E52E093B2AAA4A473D8E3AC74582E9ADA9E11FCEC7AD0F615455A6BB0D2D076D4E79E9DC23C000684317A0B606492B7AA369U6I" TargetMode="External"/><Relationship Id="rId11" Type="http://schemas.openxmlformats.org/officeDocument/2006/relationships/hyperlink" Target="consultantplus://offline/ref=E61BCDE8108F139F9D51561D3A463158B6567DE7512658CB9970C09C9EDD36D4FBD576D1EA50258B350C043F68B93AE51841DF0BACEF58A9X2u9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61BCDE8108F139F9D51561D3A463158B15279E05E2B58CB9970C09C9EDD36D4FBD576D2EB5726806456143B21EE30F91E5EC008B2EFX5uBM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B8B7330C4FB5AFCF8B4F9BE93F8F43037D0DBDAA4AEBDC4A6681B70F5FB543AAAEA866A5A63D52FFC3DB57A8044DC8BB71E7D68B491FLAPEN" TargetMode="External"/><Relationship Id="rId19" Type="http://schemas.openxmlformats.org/officeDocument/2006/relationships/hyperlink" Target="consultantplus://offline/ref=E61BCDE8108F139F9D51561D3A463158B15279E05E2B58CB9970C09C9EDD36D4FBD576D2EC5522806456143B21EE30F91E5EC008B2EFX5uB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8B7330C4FB5AFCF8B4F9BE93F8F43037D0DBDAA4AEBDC4A6681B70F5FB543AAAEA866A5A63D54FFC3DB57A8044DC8BB71E7D68B491FLAPEN" TargetMode="External"/><Relationship Id="rId14" Type="http://schemas.openxmlformats.org/officeDocument/2006/relationships/hyperlink" Target="consultantplus://offline/ref=E61BCDE8108F139F9D51561D3A463158B15279E05E2B58CB9970C09C9EDD36D4FBD576D1EA53248E380C043F68B93AE51841DF0BACEF58A9X2u9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4303E-2906-4E9C-951C-FF3A26E29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1681</Words>
  <Characters>9583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Kru1</dc:creator>
  <cp:keywords/>
  <dc:description/>
  <cp:lastModifiedBy>User-PC</cp:lastModifiedBy>
  <cp:revision>2</cp:revision>
  <cp:lastPrinted>2023-12-12T07:38:00Z</cp:lastPrinted>
  <dcterms:created xsi:type="dcterms:W3CDTF">2023-12-22T08:11:00Z</dcterms:created>
  <dcterms:modified xsi:type="dcterms:W3CDTF">2023-12-22T08:11:00Z</dcterms:modified>
</cp:coreProperties>
</file>