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BB231" w14:textId="77777777" w:rsidR="004D28E1" w:rsidRPr="00FA6B71" w:rsidRDefault="004D28E1" w:rsidP="004D28E1">
      <w:pPr>
        <w:shd w:val="clear" w:color="auto" w:fill="FFFFFF"/>
        <w:spacing w:line="264" w:lineRule="auto"/>
        <w:jc w:val="center"/>
        <w:rPr>
          <w:b/>
          <w:sz w:val="28"/>
          <w:szCs w:val="28"/>
        </w:rPr>
      </w:pPr>
      <w:r w:rsidRPr="00FA6B71">
        <w:rPr>
          <w:b/>
          <w:sz w:val="28"/>
          <w:szCs w:val="28"/>
        </w:rPr>
        <w:t>СОБРАНИЕ ДЕПУТАТОВ</w:t>
      </w:r>
      <w:r w:rsidRPr="00FA6B71">
        <w:rPr>
          <w:b/>
          <w:sz w:val="28"/>
          <w:szCs w:val="28"/>
        </w:rPr>
        <w:br/>
        <w:t>ВИЛЕГОДСКОГО МУНИЦИПАЛЬНОГО ОКРУГА</w:t>
      </w:r>
      <w:r w:rsidRPr="00FA6B71">
        <w:rPr>
          <w:b/>
          <w:sz w:val="28"/>
          <w:szCs w:val="28"/>
        </w:rPr>
        <w:br/>
        <w:t>АРХАНГЕЛЬСКОЙ ОБЛАСТИ</w:t>
      </w:r>
      <w:r w:rsidRPr="00FA6B71">
        <w:rPr>
          <w:b/>
          <w:sz w:val="28"/>
          <w:szCs w:val="28"/>
        </w:rPr>
        <w:br/>
        <w:t>(первого созыва)</w:t>
      </w:r>
    </w:p>
    <w:p w14:paraId="2C8FF8CA" w14:textId="77777777" w:rsidR="004D28E1" w:rsidRPr="00FA6B71" w:rsidRDefault="004D28E1" w:rsidP="004D28E1">
      <w:pPr>
        <w:shd w:val="clear" w:color="auto" w:fill="FFFFFF"/>
        <w:spacing w:line="264" w:lineRule="auto"/>
        <w:jc w:val="center"/>
        <w:rPr>
          <w:b/>
          <w:sz w:val="28"/>
          <w:szCs w:val="28"/>
        </w:rPr>
      </w:pPr>
    </w:p>
    <w:p w14:paraId="2A4821F2" w14:textId="77777777" w:rsidR="004D28E1" w:rsidRPr="00FA6B71" w:rsidRDefault="004D28E1" w:rsidP="004D28E1">
      <w:pPr>
        <w:shd w:val="clear" w:color="auto" w:fill="FFFFFF"/>
        <w:jc w:val="center"/>
        <w:rPr>
          <w:b/>
          <w:sz w:val="28"/>
          <w:szCs w:val="28"/>
        </w:rPr>
      </w:pPr>
      <w:r w:rsidRPr="00FA6B71">
        <w:rPr>
          <w:b/>
          <w:sz w:val="28"/>
          <w:szCs w:val="28"/>
        </w:rPr>
        <w:t>РЕШЕНИЕ</w:t>
      </w:r>
    </w:p>
    <w:p w14:paraId="2C4AFC1C" w14:textId="77777777" w:rsidR="004D28E1" w:rsidRPr="00FA6B71" w:rsidRDefault="004D28E1" w:rsidP="004D28E1">
      <w:pPr>
        <w:shd w:val="clear" w:color="auto" w:fill="FFFFFF"/>
        <w:jc w:val="center"/>
        <w:rPr>
          <w:b/>
          <w:sz w:val="28"/>
          <w:szCs w:val="28"/>
        </w:rPr>
      </w:pPr>
    </w:p>
    <w:p w14:paraId="53B684AE" w14:textId="34B26670" w:rsidR="004D28E1" w:rsidRPr="00FA6B71" w:rsidRDefault="004D28E1" w:rsidP="004D28E1">
      <w:pPr>
        <w:shd w:val="clear" w:color="auto" w:fill="FFFFFF"/>
        <w:jc w:val="center"/>
        <w:rPr>
          <w:b/>
          <w:sz w:val="28"/>
          <w:szCs w:val="28"/>
        </w:rPr>
      </w:pPr>
      <w:r w:rsidRPr="00FA6B71">
        <w:rPr>
          <w:b/>
          <w:sz w:val="28"/>
          <w:szCs w:val="28"/>
        </w:rPr>
        <w:t>от 30 ноября 2023 года № 8</w:t>
      </w:r>
      <w:r>
        <w:rPr>
          <w:b/>
          <w:sz w:val="28"/>
          <w:szCs w:val="28"/>
        </w:rPr>
        <w:t>6</w:t>
      </w:r>
      <w:bookmarkStart w:id="0" w:name="_GoBack"/>
      <w:bookmarkEnd w:id="0"/>
    </w:p>
    <w:p w14:paraId="6B2E3501" w14:textId="77777777" w:rsidR="002E7555" w:rsidRPr="002E7555" w:rsidRDefault="002E7555" w:rsidP="002E7555">
      <w:pPr>
        <w:rPr>
          <w:sz w:val="28"/>
          <w:szCs w:val="28"/>
        </w:rPr>
      </w:pPr>
    </w:p>
    <w:p w14:paraId="332BF299" w14:textId="15F7C84D" w:rsidR="002E7555" w:rsidRPr="002E7555" w:rsidRDefault="00993E14" w:rsidP="002E7555">
      <w:pPr>
        <w:jc w:val="center"/>
        <w:rPr>
          <w:b/>
          <w:bCs/>
          <w:sz w:val="28"/>
          <w:szCs w:val="28"/>
        </w:rPr>
      </w:pPr>
      <w:bookmarkStart w:id="1" w:name="_Hlk151123470"/>
      <w:r>
        <w:rPr>
          <w:b/>
          <w:bCs/>
          <w:sz w:val="28"/>
          <w:szCs w:val="28"/>
        </w:rPr>
        <w:t>О внесении изменений в</w:t>
      </w:r>
      <w:r w:rsidR="002E7555" w:rsidRPr="002E7555">
        <w:rPr>
          <w:b/>
          <w:bCs/>
          <w:sz w:val="28"/>
          <w:szCs w:val="28"/>
        </w:rPr>
        <w:t xml:space="preserve"> Положени</w:t>
      </w:r>
      <w:r>
        <w:rPr>
          <w:b/>
          <w:bCs/>
          <w:sz w:val="28"/>
          <w:szCs w:val="28"/>
        </w:rPr>
        <w:t>е</w:t>
      </w:r>
      <w:r w:rsidR="002E7555" w:rsidRPr="002E7555">
        <w:rPr>
          <w:b/>
          <w:bCs/>
          <w:sz w:val="28"/>
          <w:szCs w:val="28"/>
        </w:rPr>
        <w:t xml:space="preserve"> о порядке проведения </w:t>
      </w:r>
    </w:p>
    <w:p w14:paraId="1739C420" w14:textId="2F60D20A" w:rsidR="002E7555" w:rsidRPr="002E7555" w:rsidRDefault="002E7555" w:rsidP="002E7555">
      <w:pPr>
        <w:jc w:val="center"/>
        <w:rPr>
          <w:b/>
          <w:sz w:val="28"/>
          <w:szCs w:val="28"/>
        </w:rPr>
      </w:pPr>
      <w:r w:rsidRPr="002E7555">
        <w:rPr>
          <w:b/>
          <w:bCs/>
          <w:sz w:val="28"/>
          <w:szCs w:val="28"/>
        </w:rPr>
        <w:t xml:space="preserve">конкурса </w:t>
      </w:r>
      <w:r w:rsidRPr="002E7555">
        <w:rPr>
          <w:b/>
          <w:sz w:val="28"/>
          <w:szCs w:val="28"/>
        </w:rPr>
        <w:t xml:space="preserve">по отбору кандидатур на должность главы </w:t>
      </w:r>
    </w:p>
    <w:p w14:paraId="1E25C23D" w14:textId="5DCBE7D8" w:rsidR="002E7555" w:rsidRDefault="002E7555" w:rsidP="002E7555">
      <w:pPr>
        <w:jc w:val="center"/>
        <w:rPr>
          <w:b/>
          <w:sz w:val="28"/>
          <w:szCs w:val="28"/>
        </w:rPr>
      </w:pPr>
      <w:r w:rsidRPr="002E7555">
        <w:rPr>
          <w:b/>
          <w:sz w:val="28"/>
          <w:szCs w:val="28"/>
        </w:rPr>
        <w:t>Вилегодского муниципального округа Архангельской области</w:t>
      </w:r>
    </w:p>
    <w:p w14:paraId="728A3A4F" w14:textId="649F8B02" w:rsidR="00993E14" w:rsidRPr="002E7555" w:rsidRDefault="00993E14" w:rsidP="002E7555">
      <w:pPr>
        <w:jc w:val="center"/>
        <w:rPr>
          <w:b/>
          <w:sz w:val="28"/>
          <w:szCs w:val="28"/>
        </w:rPr>
      </w:pPr>
      <w:r>
        <w:rPr>
          <w:b/>
          <w:sz w:val="28"/>
          <w:szCs w:val="28"/>
        </w:rPr>
        <w:t>утвержденное решением Собрания депутатов от 24 декабря 2020 года №33</w:t>
      </w:r>
    </w:p>
    <w:bookmarkEnd w:id="1"/>
    <w:p w14:paraId="299963FF" w14:textId="0DD7E9CA" w:rsidR="002E7555" w:rsidRDefault="002E7555" w:rsidP="002E7555">
      <w:pPr>
        <w:jc w:val="center"/>
        <w:rPr>
          <w:sz w:val="26"/>
          <w:szCs w:val="26"/>
        </w:rPr>
      </w:pPr>
    </w:p>
    <w:p w14:paraId="5B9153A0" w14:textId="2ECCDA5E" w:rsidR="002E7555" w:rsidRPr="002E7555" w:rsidRDefault="00607925" w:rsidP="002E7555">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w:t>
      </w:r>
      <w:r w:rsidR="00CE2AB2">
        <w:rPr>
          <w:sz w:val="28"/>
          <w:szCs w:val="28"/>
        </w:rPr>
        <w:t>авления в Российской Федерации»,</w:t>
      </w:r>
      <w:r w:rsidR="00E67BA1">
        <w:rPr>
          <w:sz w:val="28"/>
          <w:szCs w:val="28"/>
        </w:rPr>
        <w:t xml:space="preserve"> </w:t>
      </w:r>
      <w:r w:rsidR="00993E14">
        <w:rPr>
          <w:sz w:val="28"/>
          <w:szCs w:val="28"/>
        </w:rPr>
        <w:t>руководствуясь Уставом Вилегодского муниципального округа Архангельской области</w:t>
      </w:r>
      <w:r w:rsidR="00E25406">
        <w:rPr>
          <w:sz w:val="28"/>
          <w:szCs w:val="28"/>
        </w:rPr>
        <w:t xml:space="preserve">, экспертным заключением правового департамента Администрации Губернатора Архангельской области и Правительства Архангельской области от 24.10.2023 № 03-11-01/1015, </w:t>
      </w:r>
      <w:r w:rsidR="00CE2AB2" w:rsidRPr="001A0820">
        <w:rPr>
          <w:sz w:val="28"/>
          <w:szCs w:val="28"/>
        </w:rPr>
        <w:t>Собрание депута</w:t>
      </w:r>
      <w:r w:rsidR="00CE2AB2">
        <w:rPr>
          <w:sz w:val="28"/>
          <w:szCs w:val="28"/>
        </w:rPr>
        <w:t xml:space="preserve">тов </w:t>
      </w:r>
      <w:r w:rsidR="002E7555" w:rsidRPr="002E7555">
        <w:rPr>
          <w:b/>
          <w:sz w:val="28"/>
          <w:szCs w:val="28"/>
        </w:rPr>
        <w:t>РЕШИЛО</w:t>
      </w:r>
      <w:r w:rsidR="002E7555" w:rsidRPr="002E7555">
        <w:rPr>
          <w:sz w:val="28"/>
          <w:szCs w:val="28"/>
        </w:rPr>
        <w:t>:</w:t>
      </w:r>
    </w:p>
    <w:p w14:paraId="4569D929" w14:textId="4172AD31" w:rsidR="00CE2AB2" w:rsidRPr="001A0820" w:rsidRDefault="00CE2AB2" w:rsidP="00CE2AB2">
      <w:pPr>
        <w:widowControl w:val="0"/>
        <w:autoSpaceDE w:val="0"/>
        <w:autoSpaceDN w:val="0"/>
        <w:adjustRightInd w:val="0"/>
        <w:ind w:firstLine="851"/>
        <w:jc w:val="both"/>
        <w:rPr>
          <w:sz w:val="28"/>
          <w:szCs w:val="28"/>
        </w:rPr>
      </w:pPr>
    </w:p>
    <w:p w14:paraId="0B401A2D" w14:textId="34F610F5" w:rsidR="000C1954" w:rsidRDefault="000C1954" w:rsidP="000C1954">
      <w:pPr>
        <w:pStyle w:val="af9"/>
        <w:widowControl w:val="0"/>
        <w:tabs>
          <w:tab w:val="left" w:pos="3540"/>
        </w:tabs>
        <w:autoSpaceDE w:val="0"/>
        <w:autoSpaceDN w:val="0"/>
        <w:adjustRightInd w:val="0"/>
        <w:ind w:left="0" w:firstLine="709"/>
        <w:jc w:val="both"/>
        <w:rPr>
          <w:sz w:val="28"/>
          <w:szCs w:val="28"/>
        </w:rPr>
      </w:pPr>
      <w:r>
        <w:rPr>
          <w:sz w:val="28"/>
          <w:szCs w:val="28"/>
        </w:rPr>
        <w:t>1. </w:t>
      </w:r>
      <w:r w:rsidR="00993E14" w:rsidRPr="00993E14">
        <w:rPr>
          <w:sz w:val="28"/>
          <w:szCs w:val="28"/>
        </w:rPr>
        <w:t>Внести в</w:t>
      </w:r>
      <w:r w:rsidR="00607925" w:rsidRPr="00993E14">
        <w:rPr>
          <w:sz w:val="28"/>
          <w:szCs w:val="28"/>
        </w:rPr>
        <w:t xml:space="preserve"> Положение о порядке проведения конкурса по отбору кандидатур на должность главы </w:t>
      </w:r>
      <w:r w:rsidR="00235DF3" w:rsidRPr="00993E14">
        <w:rPr>
          <w:sz w:val="28"/>
          <w:szCs w:val="28"/>
        </w:rPr>
        <w:t>Вилегодского муниципального округа</w:t>
      </w:r>
      <w:r w:rsidR="00821168" w:rsidRPr="00993E14">
        <w:rPr>
          <w:sz w:val="28"/>
          <w:szCs w:val="28"/>
        </w:rPr>
        <w:t xml:space="preserve"> Архангельской области</w:t>
      </w:r>
      <w:r w:rsidR="00E25406">
        <w:rPr>
          <w:sz w:val="28"/>
          <w:szCs w:val="28"/>
        </w:rPr>
        <w:t>, утвержденное решением Собрания депутатов от 24.12.2020 № 33 (в ред. от 26.01.2023 № 2)</w:t>
      </w:r>
      <w:r>
        <w:rPr>
          <w:sz w:val="28"/>
          <w:szCs w:val="28"/>
        </w:rPr>
        <w:t xml:space="preserve"> (далее – Положение)</w:t>
      </w:r>
      <w:r w:rsidR="00993E14" w:rsidRPr="00993E14">
        <w:rPr>
          <w:sz w:val="28"/>
          <w:szCs w:val="28"/>
        </w:rPr>
        <w:t xml:space="preserve"> следующие изменения</w:t>
      </w:r>
      <w:r w:rsidR="00E25406">
        <w:rPr>
          <w:sz w:val="28"/>
          <w:szCs w:val="28"/>
        </w:rPr>
        <w:t>:</w:t>
      </w:r>
    </w:p>
    <w:p w14:paraId="35552B79" w14:textId="784C5902" w:rsidR="000C1954" w:rsidRPr="00887144" w:rsidRDefault="000C1954" w:rsidP="000C1954">
      <w:pPr>
        <w:pStyle w:val="af9"/>
        <w:widowControl w:val="0"/>
        <w:tabs>
          <w:tab w:val="left" w:pos="3540"/>
        </w:tabs>
        <w:autoSpaceDE w:val="0"/>
        <w:autoSpaceDN w:val="0"/>
        <w:adjustRightInd w:val="0"/>
        <w:ind w:left="0" w:firstLine="709"/>
        <w:jc w:val="both"/>
        <w:rPr>
          <w:bCs/>
          <w:sz w:val="28"/>
          <w:szCs w:val="28"/>
        </w:rPr>
      </w:pPr>
      <w:r w:rsidRPr="00887144">
        <w:rPr>
          <w:bCs/>
          <w:sz w:val="28"/>
          <w:szCs w:val="28"/>
        </w:rPr>
        <w:t xml:space="preserve">1.1. </w:t>
      </w:r>
      <w:r w:rsidR="00993E14" w:rsidRPr="00887144">
        <w:rPr>
          <w:bCs/>
          <w:sz w:val="28"/>
          <w:szCs w:val="28"/>
        </w:rPr>
        <w:t>П</w:t>
      </w:r>
      <w:r w:rsidR="00E25406" w:rsidRPr="00887144">
        <w:rPr>
          <w:bCs/>
          <w:sz w:val="28"/>
          <w:szCs w:val="28"/>
        </w:rPr>
        <w:t>одпункт 12 пункта</w:t>
      </w:r>
      <w:r w:rsidR="000F552A" w:rsidRPr="00887144">
        <w:rPr>
          <w:bCs/>
          <w:sz w:val="28"/>
          <w:szCs w:val="28"/>
        </w:rPr>
        <w:t xml:space="preserve"> 4.1</w:t>
      </w:r>
      <w:r w:rsidRPr="00887144">
        <w:rPr>
          <w:bCs/>
          <w:sz w:val="28"/>
          <w:szCs w:val="28"/>
        </w:rPr>
        <w:t xml:space="preserve"> Положения</w:t>
      </w:r>
      <w:r w:rsidR="000F552A" w:rsidRPr="00887144">
        <w:rPr>
          <w:bCs/>
          <w:sz w:val="28"/>
          <w:szCs w:val="28"/>
        </w:rPr>
        <w:t xml:space="preserve"> </w:t>
      </w:r>
      <w:r w:rsidR="00993E14" w:rsidRPr="00887144">
        <w:rPr>
          <w:bCs/>
          <w:sz w:val="28"/>
          <w:szCs w:val="28"/>
        </w:rPr>
        <w:t xml:space="preserve">изложить в </w:t>
      </w:r>
      <w:r w:rsidR="000F552A" w:rsidRPr="00887144">
        <w:rPr>
          <w:bCs/>
          <w:sz w:val="28"/>
          <w:szCs w:val="28"/>
        </w:rPr>
        <w:t>новой</w:t>
      </w:r>
      <w:r w:rsidR="00993E14" w:rsidRPr="00887144">
        <w:rPr>
          <w:bCs/>
          <w:sz w:val="28"/>
          <w:szCs w:val="28"/>
        </w:rPr>
        <w:t xml:space="preserve"> редакции:</w:t>
      </w:r>
    </w:p>
    <w:p w14:paraId="3E57AC05" w14:textId="100A6CBD" w:rsidR="000C1954" w:rsidRDefault="000C1954" w:rsidP="000C1954">
      <w:pPr>
        <w:widowControl w:val="0"/>
        <w:tabs>
          <w:tab w:val="left" w:pos="3540"/>
        </w:tabs>
        <w:autoSpaceDE w:val="0"/>
        <w:autoSpaceDN w:val="0"/>
        <w:adjustRightInd w:val="0"/>
        <w:ind w:firstLine="567"/>
        <w:jc w:val="both"/>
        <w:rPr>
          <w:sz w:val="28"/>
          <w:szCs w:val="28"/>
        </w:rPr>
      </w:pPr>
      <w:r>
        <w:rPr>
          <w:bCs/>
          <w:sz w:val="28"/>
          <w:szCs w:val="28"/>
        </w:rPr>
        <w:t>«</w:t>
      </w:r>
      <w:r w:rsidRPr="000C1954">
        <w:rPr>
          <w:bCs/>
          <w:sz w:val="28"/>
          <w:szCs w:val="28"/>
        </w:rPr>
        <w:t>12)</w:t>
      </w:r>
      <w:r w:rsidRPr="000C1954">
        <w:rPr>
          <w:sz w:val="28"/>
          <w:szCs w:val="28"/>
        </w:rPr>
        <w:t xml:space="preserve"> информацию о наличии (отсутствии) обстоятельств, предусмотренных </w:t>
      </w:r>
      <w:hyperlink r:id="rId7" w:history="1">
        <w:r w:rsidRPr="000C1954">
          <w:rPr>
            <w:rStyle w:val="a4"/>
            <w:color w:val="000000" w:themeColor="text1"/>
            <w:sz w:val="28"/>
            <w:szCs w:val="28"/>
            <w:u w:val="none"/>
          </w:rPr>
          <w:t>подпунктом «в» пункта 3.2 , пунктом 3.6 статьи 4</w:t>
        </w:r>
      </w:hyperlink>
      <w:r w:rsidRPr="000C1954">
        <w:rPr>
          <w:color w:val="000000" w:themeColor="text1"/>
          <w:sz w:val="28"/>
          <w:szCs w:val="28"/>
        </w:rPr>
        <w:t xml:space="preserve"> </w:t>
      </w:r>
      <w:r w:rsidRPr="000C1954">
        <w:rPr>
          <w:sz w:val="28"/>
          <w:szCs w:val="28"/>
        </w:rPr>
        <w:t>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sz w:val="28"/>
          <w:szCs w:val="28"/>
        </w:rPr>
        <w:t>»;</w:t>
      </w:r>
    </w:p>
    <w:p w14:paraId="7AFA5098" w14:textId="31D482B0"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1.2. Пункт 4.7 Положения изложить в новой редакции:</w:t>
      </w:r>
    </w:p>
    <w:p w14:paraId="01C7B4DF" w14:textId="77777777"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«4.7 В случае отсутствия возможности своевременного представления справки и сведений, предусмотренных подпунктами 11 и 12 пункта 4.1.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w:t>
      </w:r>
    </w:p>
    <w:p w14:paraId="05F64022" w14:textId="77777777"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Справки и сведения, предусмотренные подпунктами 11 и 12 пункта 4.1.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p w14:paraId="179A3D73" w14:textId="68B48ED6"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1.3. Пункт 4.11 Положения изложить в новой редакции:</w:t>
      </w:r>
    </w:p>
    <w:p w14:paraId="62497618" w14:textId="77777777" w:rsidR="00887144" w:rsidRDefault="00887144" w:rsidP="00887144">
      <w:pPr>
        <w:widowControl w:val="0"/>
        <w:ind w:firstLine="520"/>
        <w:jc w:val="both"/>
        <w:rPr>
          <w:sz w:val="28"/>
          <w:szCs w:val="28"/>
          <w:lang w:bidi="ru-RU"/>
        </w:rPr>
      </w:pPr>
      <w:r w:rsidRPr="00887144">
        <w:rPr>
          <w:color w:val="000000"/>
          <w:sz w:val="28"/>
          <w:szCs w:val="28"/>
          <w:lang w:bidi="ru-RU"/>
        </w:rPr>
        <w:t>«4.11. Кандидат не допускается к участию в конкурсе в случаях:</w:t>
      </w:r>
    </w:p>
    <w:p w14:paraId="2B24759F" w14:textId="77777777" w:rsidR="00887144" w:rsidRDefault="00887144" w:rsidP="00887144">
      <w:pPr>
        <w:widowControl w:val="0"/>
        <w:ind w:firstLine="520"/>
        <w:jc w:val="both"/>
        <w:rPr>
          <w:sz w:val="28"/>
          <w:szCs w:val="28"/>
          <w:lang w:bidi="ru-RU"/>
        </w:rPr>
      </w:pPr>
      <w:r>
        <w:rPr>
          <w:sz w:val="28"/>
          <w:szCs w:val="28"/>
          <w:lang w:bidi="ru-RU"/>
        </w:rPr>
        <w:lastRenderedPageBreak/>
        <w:t xml:space="preserve">1) </w:t>
      </w:r>
      <w:r w:rsidRPr="00887144">
        <w:rPr>
          <w:color w:val="000000"/>
          <w:sz w:val="28"/>
          <w:szCs w:val="28"/>
          <w:lang w:bidi="ru-RU"/>
        </w:rPr>
        <w:t>признания гражданина судом недееспособным или ограниченно дееспособным;</w:t>
      </w:r>
    </w:p>
    <w:p w14:paraId="2819B579" w14:textId="77777777" w:rsidR="00887144" w:rsidRDefault="00887144" w:rsidP="00887144">
      <w:pPr>
        <w:widowControl w:val="0"/>
        <w:ind w:firstLine="520"/>
        <w:jc w:val="both"/>
        <w:rPr>
          <w:sz w:val="28"/>
          <w:szCs w:val="28"/>
          <w:lang w:bidi="ru-RU"/>
        </w:rPr>
      </w:pPr>
      <w:r>
        <w:rPr>
          <w:sz w:val="28"/>
          <w:szCs w:val="28"/>
          <w:lang w:bidi="ru-RU"/>
        </w:rPr>
        <w:t xml:space="preserve">2) </w:t>
      </w:r>
      <w:r w:rsidRPr="00887144">
        <w:rPr>
          <w:color w:val="000000"/>
          <w:sz w:val="28"/>
          <w:szCs w:val="28"/>
          <w:lang w:bidi="ru-RU"/>
        </w:rPr>
        <w:t>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74255F9A" w14:textId="77777777" w:rsidR="00887144" w:rsidRDefault="00887144" w:rsidP="00887144">
      <w:pPr>
        <w:widowControl w:val="0"/>
        <w:ind w:firstLine="520"/>
        <w:jc w:val="both"/>
        <w:rPr>
          <w:sz w:val="28"/>
          <w:szCs w:val="28"/>
          <w:lang w:bidi="ru-RU"/>
        </w:rPr>
      </w:pPr>
      <w:r>
        <w:rPr>
          <w:sz w:val="28"/>
          <w:szCs w:val="28"/>
          <w:lang w:bidi="ru-RU"/>
        </w:rPr>
        <w:t xml:space="preserve">3) </w:t>
      </w:r>
      <w:r w:rsidRPr="00887144">
        <w:rPr>
          <w:color w:val="000000"/>
          <w:sz w:val="28"/>
          <w:szCs w:val="28"/>
          <w:lang w:bidi="ru-RU"/>
        </w:rPr>
        <w:t>наличия обстоятельств, предусмотренных пунктами 3, 3.1, 3.2 и 3.6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от 8 ноября 2006 г. № 268-13-03 «О выборах в органы местного самоуправления в Архангельской области»;</w:t>
      </w:r>
    </w:p>
    <w:p w14:paraId="6F669055" w14:textId="77777777" w:rsidR="00887144" w:rsidRDefault="00887144" w:rsidP="00887144">
      <w:pPr>
        <w:widowControl w:val="0"/>
        <w:ind w:firstLine="520"/>
        <w:jc w:val="both"/>
        <w:rPr>
          <w:sz w:val="28"/>
          <w:szCs w:val="28"/>
          <w:lang w:bidi="ru-RU"/>
        </w:rPr>
      </w:pPr>
      <w:r>
        <w:rPr>
          <w:sz w:val="28"/>
          <w:szCs w:val="28"/>
          <w:lang w:bidi="ru-RU"/>
        </w:rPr>
        <w:t xml:space="preserve">4) </w:t>
      </w:r>
      <w:r w:rsidRPr="00887144">
        <w:rPr>
          <w:color w:val="000000"/>
          <w:sz w:val="28"/>
          <w:szCs w:val="28"/>
          <w:lang w:bidi="ru-RU"/>
        </w:rPr>
        <w:t>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14:paraId="4CCB80F7" w14:textId="0DF3B6AD" w:rsidR="00887144" w:rsidRDefault="00887144" w:rsidP="00887144">
      <w:pPr>
        <w:widowControl w:val="0"/>
        <w:ind w:firstLine="520"/>
        <w:jc w:val="both"/>
        <w:rPr>
          <w:color w:val="000000"/>
          <w:sz w:val="28"/>
          <w:szCs w:val="28"/>
          <w:lang w:bidi="ru-RU"/>
        </w:rPr>
      </w:pPr>
      <w:r>
        <w:rPr>
          <w:sz w:val="28"/>
          <w:szCs w:val="28"/>
          <w:lang w:bidi="ru-RU"/>
        </w:rPr>
        <w:t xml:space="preserve">5) </w:t>
      </w:r>
      <w:r w:rsidRPr="00887144">
        <w:rPr>
          <w:color w:val="000000"/>
          <w:sz w:val="28"/>
          <w:szCs w:val="28"/>
          <w:lang w:bidi="ru-RU"/>
        </w:rPr>
        <w:t>недостижения кандидатом возраста 21 год на день проведения конкурса.»</w:t>
      </w:r>
      <w:r>
        <w:rPr>
          <w:color w:val="000000"/>
          <w:sz w:val="28"/>
          <w:szCs w:val="28"/>
          <w:lang w:bidi="ru-RU"/>
        </w:rPr>
        <w:t>;</w:t>
      </w:r>
    </w:p>
    <w:p w14:paraId="59B3CC09" w14:textId="6DD555AD" w:rsidR="00887144" w:rsidRDefault="00887144" w:rsidP="00887144">
      <w:pPr>
        <w:widowControl w:val="0"/>
        <w:ind w:firstLine="520"/>
        <w:jc w:val="both"/>
        <w:rPr>
          <w:color w:val="000000"/>
          <w:sz w:val="28"/>
          <w:szCs w:val="28"/>
          <w:lang w:bidi="ru-RU"/>
        </w:rPr>
      </w:pPr>
      <w:r>
        <w:rPr>
          <w:color w:val="000000"/>
          <w:sz w:val="28"/>
          <w:szCs w:val="28"/>
          <w:lang w:bidi="ru-RU"/>
        </w:rPr>
        <w:t>1.4. Пункт 4.13 Положения изложить в следующей редакции:</w:t>
      </w:r>
    </w:p>
    <w:p w14:paraId="26D92EB0" w14:textId="30F789E6" w:rsidR="00887144" w:rsidRDefault="00887144" w:rsidP="00887144">
      <w:pPr>
        <w:pStyle w:val="20"/>
        <w:shd w:val="clear" w:color="auto" w:fill="auto"/>
        <w:spacing w:line="240" w:lineRule="auto"/>
        <w:ind w:firstLine="520"/>
        <w:jc w:val="both"/>
        <w:rPr>
          <w:color w:val="000000"/>
          <w:sz w:val="28"/>
          <w:szCs w:val="28"/>
          <w:lang w:eastAsia="ru-RU" w:bidi="ru-RU"/>
        </w:rPr>
      </w:pPr>
      <w:r w:rsidRPr="00887144">
        <w:rPr>
          <w:color w:val="000000"/>
          <w:sz w:val="28"/>
          <w:szCs w:val="28"/>
          <w:lang w:eastAsia="ru-RU" w:bidi="ru-RU"/>
        </w:rPr>
        <w:t>«4.13. В случае если к сроку окончания приема документов поступят заявления менее двух кандидатов, либо до заседания конкурсной комиссии останется менее двух кандидатов, секретарь конкурсной комиссии письменно информирует Собрание депутатов о невозможности проведения заседания конкурсной комиссии. Собрание депутатов в этом случае на ближайшей сессии принимает решение о назначении повторного конкурса в порядке, установленном настоящим Положением</w:t>
      </w:r>
      <w:r>
        <w:rPr>
          <w:color w:val="000000"/>
          <w:sz w:val="28"/>
          <w:szCs w:val="28"/>
          <w:lang w:eastAsia="ru-RU" w:bidi="ru-RU"/>
        </w:rPr>
        <w:t>.</w:t>
      </w:r>
      <w:r w:rsidRPr="00887144">
        <w:rPr>
          <w:color w:val="000000"/>
          <w:sz w:val="28"/>
          <w:szCs w:val="28"/>
          <w:lang w:eastAsia="ru-RU" w:bidi="ru-RU"/>
        </w:rPr>
        <w:t>»;</w:t>
      </w:r>
    </w:p>
    <w:p w14:paraId="237207EF" w14:textId="1469300A" w:rsidR="00887144" w:rsidRDefault="00887144" w:rsidP="00887144">
      <w:pPr>
        <w:pStyle w:val="20"/>
        <w:shd w:val="clear" w:color="auto" w:fill="auto"/>
        <w:spacing w:line="240" w:lineRule="auto"/>
        <w:ind w:firstLine="520"/>
        <w:jc w:val="both"/>
        <w:rPr>
          <w:color w:val="000000"/>
          <w:sz w:val="28"/>
          <w:szCs w:val="28"/>
          <w:lang w:eastAsia="ru-RU" w:bidi="ru-RU"/>
        </w:rPr>
      </w:pPr>
      <w:r>
        <w:rPr>
          <w:color w:val="000000"/>
          <w:sz w:val="28"/>
          <w:szCs w:val="28"/>
          <w:lang w:eastAsia="ru-RU" w:bidi="ru-RU"/>
        </w:rPr>
        <w:t>1.5. Пункт 6.8 Положения изложить в следующей редакции:</w:t>
      </w:r>
    </w:p>
    <w:p w14:paraId="7661587B" w14:textId="77777777" w:rsidR="004003ED" w:rsidRDefault="00887144" w:rsidP="004003ED">
      <w:pPr>
        <w:pStyle w:val="20"/>
        <w:shd w:val="clear" w:color="auto" w:fill="auto"/>
        <w:spacing w:line="240" w:lineRule="auto"/>
        <w:ind w:firstLine="520"/>
        <w:jc w:val="both"/>
        <w:rPr>
          <w:sz w:val="28"/>
          <w:szCs w:val="28"/>
        </w:rPr>
      </w:pPr>
      <w:r w:rsidRPr="00887144">
        <w:rPr>
          <w:color w:val="000000"/>
          <w:sz w:val="28"/>
          <w:szCs w:val="28"/>
          <w:lang w:eastAsia="ru-RU" w:bidi="ru-RU"/>
        </w:rPr>
        <w:t>«6.8. Конкурсная комиссия принимает решение о признании конкурса несостоявшимся в следующих случаях:</w:t>
      </w:r>
    </w:p>
    <w:p w14:paraId="6572F300" w14:textId="0F495308" w:rsidR="00887144" w:rsidRPr="00887144" w:rsidRDefault="004003ED" w:rsidP="004003ED">
      <w:pPr>
        <w:pStyle w:val="20"/>
        <w:shd w:val="clear" w:color="auto" w:fill="auto"/>
        <w:spacing w:line="240" w:lineRule="auto"/>
        <w:ind w:firstLine="520"/>
        <w:jc w:val="both"/>
        <w:rPr>
          <w:sz w:val="28"/>
          <w:szCs w:val="28"/>
        </w:rPr>
      </w:pPr>
      <w:r>
        <w:rPr>
          <w:sz w:val="28"/>
          <w:szCs w:val="28"/>
        </w:rPr>
        <w:t xml:space="preserve">1) </w:t>
      </w:r>
      <w:r w:rsidR="00887144" w:rsidRPr="00887144">
        <w:rPr>
          <w:color w:val="000000"/>
          <w:sz w:val="28"/>
          <w:szCs w:val="28"/>
          <w:lang w:eastAsia="ru-RU" w:bidi="ru-RU"/>
        </w:rPr>
        <w:t>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14:paraId="05E14389" w14:textId="42BFAC95" w:rsidR="00887144" w:rsidRPr="00887144" w:rsidRDefault="00887144" w:rsidP="004003ED">
      <w:pPr>
        <w:pStyle w:val="20"/>
        <w:numPr>
          <w:ilvl w:val="0"/>
          <w:numId w:val="18"/>
        </w:numPr>
        <w:shd w:val="clear" w:color="auto" w:fill="auto"/>
        <w:tabs>
          <w:tab w:val="left" w:pos="567"/>
        </w:tabs>
        <w:spacing w:line="240" w:lineRule="auto"/>
        <w:ind w:left="0" w:firstLine="520"/>
        <w:jc w:val="both"/>
        <w:rPr>
          <w:sz w:val="28"/>
          <w:szCs w:val="28"/>
        </w:rPr>
      </w:pPr>
      <w:r w:rsidRPr="00887144">
        <w:rPr>
          <w:color w:val="000000"/>
          <w:sz w:val="28"/>
          <w:szCs w:val="28"/>
          <w:lang w:eastAsia="ru-RU" w:bidi="ru-RU"/>
        </w:rPr>
        <w:t>если по итогам голосования конкурсной комиссии по допуску кандидатов на должность главы муниципального образования к участию в конкурсе по основаниям, предусмотренным пунктами 4.10 и 4.11 настоящего Положения, остается менее двух кандидатов;</w:t>
      </w:r>
    </w:p>
    <w:p w14:paraId="2DE88DE7" w14:textId="1B810848" w:rsidR="00887144" w:rsidRPr="00887144" w:rsidRDefault="00887144" w:rsidP="004003ED">
      <w:pPr>
        <w:pStyle w:val="20"/>
        <w:numPr>
          <w:ilvl w:val="0"/>
          <w:numId w:val="18"/>
        </w:numPr>
        <w:shd w:val="clear" w:color="auto" w:fill="auto"/>
        <w:tabs>
          <w:tab w:val="left" w:pos="567"/>
        </w:tabs>
        <w:spacing w:line="240" w:lineRule="auto"/>
        <w:ind w:left="0" w:firstLine="520"/>
        <w:jc w:val="both"/>
        <w:rPr>
          <w:sz w:val="28"/>
          <w:szCs w:val="28"/>
        </w:rPr>
      </w:pPr>
      <w:r w:rsidRPr="00887144">
        <w:rPr>
          <w:color w:val="000000"/>
          <w:sz w:val="28"/>
          <w:szCs w:val="28"/>
          <w:lang w:eastAsia="ru-RU" w:bidi="ru-RU"/>
        </w:rPr>
        <w:t>если по итогам голосования конкурсной комиссии менее двух кандидатов на должность главы муниципального образования отобраны для</w:t>
      </w:r>
    </w:p>
    <w:p w14:paraId="4D98940F" w14:textId="753434FA" w:rsidR="00887144" w:rsidRDefault="00887144" w:rsidP="00887144">
      <w:pPr>
        <w:pStyle w:val="20"/>
        <w:shd w:val="clear" w:color="auto" w:fill="auto"/>
        <w:spacing w:line="240" w:lineRule="auto"/>
        <w:ind w:firstLine="0"/>
        <w:jc w:val="both"/>
        <w:rPr>
          <w:color w:val="000000"/>
          <w:sz w:val="28"/>
          <w:szCs w:val="28"/>
          <w:lang w:eastAsia="ru-RU" w:bidi="ru-RU"/>
        </w:rPr>
      </w:pPr>
      <w:r w:rsidRPr="00887144">
        <w:rPr>
          <w:color w:val="000000"/>
          <w:sz w:val="28"/>
          <w:szCs w:val="28"/>
          <w:lang w:eastAsia="ru-RU" w:bidi="ru-RU"/>
        </w:rPr>
        <w:t>представления в Собрание депутатов для избрания на должность главы муниципального образования.»</w:t>
      </w:r>
      <w:r>
        <w:rPr>
          <w:color w:val="000000"/>
          <w:sz w:val="28"/>
          <w:szCs w:val="28"/>
          <w:lang w:eastAsia="ru-RU" w:bidi="ru-RU"/>
        </w:rPr>
        <w:t>;</w:t>
      </w:r>
    </w:p>
    <w:p w14:paraId="6EE147B0" w14:textId="24756697" w:rsidR="004003ED" w:rsidRDefault="004003ED" w:rsidP="00887144">
      <w:pPr>
        <w:pStyle w:val="20"/>
        <w:shd w:val="clear" w:color="auto" w:fill="auto"/>
        <w:spacing w:line="240" w:lineRule="auto"/>
        <w:ind w:firstLine="0"/>
        <w:jc w:val="both"/>
        <w:rPr>
          <w:color w:val="000000"/>
          <w:sz w:val="28"/>
          <w:szCs w:val="28"/>
          <w:lang w:eastAsia="ru-RU" w:bidi="ru-RU"/>
        </w:rPr>
      </w:pPr>
      <w:r>
        <w:rPr>
          <w:color w:val="000000"/>
          <w:sz w:val="28"/>
          <w:szCs w:val="28"/>
          <w:lang w:eastAsia="ru-RU" w:bidi="ru-RU"/>
        </w:rPr>
        <w:lastRenderedPageBreak/>
        <w:tab/>
        <w:t>1.6. Пункт 6.13 Положения изложить в следующей редакции:</w:t>
      </w:r>
    </w:p>
    <w:p w14:paraId="05F711C7" w14:textId="77777777" w:rsidR="004003ED" w:rsidRPr="004003ED" w:rsidRDefault="004003ED" w:rsidP="004003ED">
      <w:pPr>
        <w:pStyle w:val="20"/>
        <w:shd w:val="clear" w:color="auto" w:fill="auto"/>
        <w:spacing w:line="240" w:lineRule="auto"/>
        <w:ind w:firstLine="540"/>
        <w:jc w:val="both"/>
        <w:rPr>
          <w:sz w:val="28"/>
          <w:szCs w:val="28"/>
        </w:rPr>
      </w:pPr>
      <w:r w:rsidRPr="004003ED">
        <w:rPr>
          <w:color w:val="000000"/>
          <w:sz w:val="28"/>
          <w:szCs w:val="28"/>
          <w:lang w:eastAsia="ru-RU" w:bidi="ru-RU"/>
        </w:rPr>
        <w:t>«6.13. Кандидаты, отобранные конкурсной комиссией в Собрание депутатов для назначения на должность главы муниципального образования, представляют Губернатору Архангельской области в порядке, по форме и сроки, определенные областным законом от 26 ноября 2008 года № 626-31-03 «О противодействии коррупции в Архангельской области</w:t>
      </w:r>
    </w:p>
    <w:p w14:paraId="46ED833A" w14:textId="3C5B163C" w:rsidR="004003ED" w:rsidRDefault="004003ED" w:rsidP="004003ED">
      <w:pPr>
        <w:pStyle w:val="20"/>
        <w:shd w:val="clear" w:color="auto" w:fill="auto"/>
        <w:tabs>
          <w:tab w:val="left" w:pos="774"/>
        </w:tabs>
        <w:spacing w:line="240" w:lineRule="auto"/>
        <w:ind w:firstLine="540"/>
        <w:jc w:val="both"/>
        <w:rPr>
          <w:sz w:val="28"/>
          <w:szCs w:val="28"/>
        </w:rPr>
      </w:pPr>
      <w:r w:rsidRPr="004003ED">
        <w:rPr>
          <w:color w:val="000000"/>
          <w:sz w:val="28"/>
          <w:szCs w:val="28"/>
          <w:lang w:eastAsia="ru-RU" w:bidi="ru-RU"/>
        </w:rPr>
        <w:t>а)</w:t>
      </w:r>
      <w:r w:rsidRPr="004003ED">
        <w:rPr>
          <w:color w:val="000000"/>
          <w:sz w:val="28"/>
          <w:szCs w:val="28"/>
          <w:lang w:eastAsia="ru-RU" w:bidi="ru-RU"/>
        </w:rPr>
        <w:tab/>
        <w:t>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муниципального образования (на отчетную дату);</w:t>
      </w:r>
    </w:p>
    <w:p w14:paraId="3970A60A" w14:textId="77777777" w:rsidR="004003ED" w:rsidRPr="004003ED" w:rsidRDefault="004003ED" w:rsidP="004003ED">
      <w:pPr>
        <w:pStyle w:val="20"/>
        <w:shd w:val="clear" w:color="auto" w:fill="auto"/>
        <w:tabs>
          <w:tab w:val="left" w:pos="788"/>
        </w:tabs>
        <w:spacing w:line="240" w:lineRule="auto"/>
        <w:ind w:firstLine="540"/>
        <w:jc w:val="both"/>
        <w:rPr>
          <w:sz w:val="28"/>
          <w:szCs w:val="28"/>
        </w:rPr>
      </w:pPr>
      <w:r w:rsidRPr="004003ED">
        <w:rPr>
          <w:color w:val="000000"/>
          <w:sz w:val="28"/>
          <w:szCs w:val="28"/>
          <w:lang w:eastAsia="ru-RU" w:bidi="ru-RU"/>
        </w:rPr>
        <w:t>б)</w:t>
      </w:r>
      <w:r w:rsidRPr="004003ED">
        <w:rPr>
          <w:color w:val="000000"/>
          <w:sz w:val="28"/>
          <w:szCs w:val="28"/>
          <w:lang w:eastAsia="ru-RU" w:bidi="ru-RU"/>
        </w:rPr>
        <w:tab/>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муниципального образования (на отчетную дату);</w:t>
      </w:r>
    </w:p>
    <w:p w14:paraId="109B3DD0" w14:textId="77777777" w:rsidR="004003ED" w:rsidRDefault="004003ED" w:rsidP="004003ED">
      <w:pPr>
        <w:pStyle w:val="20"/>
        <w:shd w:val="clear" w:color="auto" w:fill="auto"/>
        <w:tabs>
          <w:tab w:val="left" w:pos="784"/>
        </w:tabs>
        <w:spacing w:line="240" w:lineRule="auto"/>
        <w:ind w:firstLine="540"/>
        <w:jc w:val="both"/>
        <w:rPr>
          <w:color w:val="000000"/>
          <w:sz w:val="28"/>
          <w:szCs w:val="28"/>
          <w:lang w:eastAsia="ru-RU" w:bidi="ru-RU"/>
        </w:rPr>
      </w:pPr>
      <w:r w:rsidRPr="004003ED">
        <w:rPr>
          <w:color w:val="000000"/>
          <w:sz w:val="28"/>
          <w:szCs w:val="28"/>
          <w:lang w:eastAsia="ru-RU" w:bidi="ru-RU"/>
        </w:rPr>
        <w:t>в)</w:t>
      </w:r>
      <w:r w:rsidRPr="004003ED">
        <w:rPr>
          <w:color w:val="000000"/>
          <w:sz w:val="28"/>
          <w:szCs w:val="28"/>
          <w:lang w:eastAsia="ru-RU" w:bidi="ru-RU"/>
        </w:rPr>
        <w:tab/>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14:paraId="7A19CA2E" w14:textId="06B2B375" w:rsidR="004003ED" w:rsidRDefault="004003ED" w:rsidP="004003ED">
      <w:pPr>
        <w:pStyle w:val="20"/>
        <w:shd w:val="clear" w:color="auto" w:fill="auto"/>
        <w:tabs>
          <w:tab w:val="left" w:pos="784"/>
        </w:tabs>
        <w:spacing w:line="240" w:lineRule="auto"/>
        <w:ind w:firstLine="540"/>
        <w:jc w:val="both"/>
        <w:rPr>
          <w:color w:val="000000"/>
          <w:sz w:val="28"/>
          <w:szCs w:val="28"/>
          <w:lang w:eastAsia="ru-RU" w:bidi="ru-RU"/>
        </w:rPr>
      </w:pPr>
      <w:r w:rsidRPr="004003ED">
        <w:rPr>
          <w:color w:val="000000"/>
          <w:sz w:val="28"/>
          <w:szCs w:val="28"/>
          <w:lang w:eastAsia="ru-RU" w:bidi="ru-RU"/>
        </w:rPr>
        <w:t>г)</w:t>
      </w:r>
      <w:r w:rsidRPr="004003ED">
        <w:rPr>
          <w:color w:val="000000"/>
          <w:sz w:val="28"/>
          <w:szCs w:val="28"/>
          <w:lang w:eastAsia="ru-RU" w:bidi="ru-RU"/>
        </w:rPr>
        <w:tab/>
        <w:t xml:space="preserve">следующие сведения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Президентом Российской Федерации </w:t>
      </w:r>
      <w:r w:rsidRPr="004003ED">
        <w:rPr>
          <w:color w:val="000000"/>
          <w:sz w:val="28"/>
          <w:szCs w:val="28"/>
          <w:lang w:bidi="ru-RU"/>
        </w:rPr>
        <w:t>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14:paraId="3DB34DBD" w14:textId="3EFB7ABF" w:rsidR="004003ED" w:rsidRDefault="004003ED" w:rsidP="004003ED">
      <w:pPr>
        <w:pStyle w:val="20"/>
        <w:shd w:val="clear" w:color="auto" w:fill="auto"/>
        <w:spacing w:line="240" w:lineRule="auto"/>
        <w:ind w:firstLine="520"/>
        <w:jc w:val="both"/>
        <w:rPr>
          <w:color w:val="000000"/>
          <w:sz w:val="28"/>
          <w:szCs w:val="28"/>
          <w:lang w:eastAsia="ru-RU" w:bidi="ru-RU"/>
        </w:rPr>
      </w:pPr>
      <w:r>
        <w:rPr>
          <w:color w:val="000000"/>
          <w:sz w:val="28"/>
          <w:szCs w:val="28"/>
          <w:lang w:bidi="ru-RU"/>
        </w:rPr>
        <w:tab/>
      </w:r>
      <w:r w:rsidRPr="004003ED">
        <w:rPr>
          <w:color w:val="000000"/>
          <w:sz w:val="28"/>
          <w:szCs w:val="28"/>
          <w:lang w:eastAsia="ru-RU" w:bidi="ru-RU"/>
        </w:rPr>
        <w:t xml:space="preserve">сведения о принадлежащем кандидату, его супруге (супругу) и </w:t>
      </w:r>
      <w:r w:rsidRPr="004003ED">
        <w:rPr>
          <w:color w:val="000000"/>
          <w:sz w:val="28"/>
          <w:szCs w:val="28"/>
          <w:lang w:eastAsia="ru-RU" w:bidi="ru-RU"/>
        </w:rPr>
        <w:lastRenderedPageBreak/>
        <w:t>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14:paraId="05A10970" w14:textId="0D0A31AD" w:rsidR="00887144" w:rsidRPr="00887144" w:rsidRDefault="004003ED" w:rsidP="004003ED">
      <w:pPr>
        <w:pStyle w:val="20"/>
        <w:shd w:val="clear" w:color="auto" w:fill="auto"/>
        <w:spacing w:line="240" w:lineRule="auto"/>
        <w:ind w:firstLine="520"/>
        <w:jc w:val="both"/>
        <w:rPr>
          <w:sz w:val="28"/>
          <w:szCs w:val="28"/>
          <w:lang w:bidi="ru-RU"/>
        </w:rPr>
      </w:pPr>
      <w:r w:rsidRPr="004003ED">
        <w:rPr>
          <w:color w:val="000000"/>
          <w:sz w:val="28"/>
          <w:szCs w:val="28"/>
          <w:lang w:eastAsia="ru-RU" w:bidi="ru-RU"/>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p>
    <w:p w14:paraId="43711CB4" w14:textId="4A61C2D2" w:rsidR="00F85DC8" w:rsidRDefault="00B720D6" w:rsidP="00F85DC8">
      <w:pPr>
        <w:pStyle w:val="a3"/>
        <w:spacing w:before="0" w:beforeAutospacing="0" w:after="0" w:afterAutospacing="0"/>
        <w:ind w:firstLine="540"/>
        <w:jc w:val="both"/>
        <w:rPr>
          <w:sz w:val="28"/>
          <w:szCs w:val="28"/>
        </w:rPr>
      </w:pPr>
      <w:r w:rsidRPr="00B720D6">
        <w:rPr>
          <w:sz w:val="28"/>
          <w:szCs w:val="28"/>
        </w:rPr>
        <w:t>2</w:t>
      </w:r>
      <w:r w:rsidR="00F85DC8" w:rsidRPr="00B720D6">
        <w:rPr>
          <w:sz w:val="28"/>
          <w:szCs w:val="28"/>
        </w:rPr>
        <w:t xml:space="preserve">. </w:t>
      </w:r>
      <w:r w:rsidR="00284FFB">
        <w:rPr>
          <w:sz w:val="28"/>
          <w:szCs w:val="28"/>
        </w:rPr>
        <w:t>Настоящее р</w:t>
      </w:r>
      <w:r w:rsidR="00284FFB" w:rsidRPr="00070C02">
        <w:rPr>
          <w:sz w:val="28"/>
          <w:szCs w:val="28"/>
        </w:rPr>
        <w:t xml:space="preserve">ешение подлежит официальному опубликованию в </w:t>
      </w:r>
      <w:r w:rsidR="00284FFB">
        <w:rPr>
          <w:sz w:val="28"/>
          <w:szCs w:val="28"/>
        </w:rPr>
        <w:t xml:space="preserve">муниципальной газете Вилегодского муниципального </w:t>
      </w:r>
      <w:r w:rsidR="00856F06">
        <w:rPr>
          <w:sz w:val="28"/>
          <w:szCs w:val="28"/>
        </w:rPr>
        <w:t>округа</w:t>
      </w:r>
      <w:r w:rsidR="00284FFB">
        <w:rPr>
          <w:sz w:val="28"/>
          <w:szCs w:val="28"/>
        </w:rPr>
        <w:t xml:space="preserve"> «В</w:t>
      </w:r>
      <w:r w:rsidR="00284FFB" w:rsidRPr="00070C02">
        <w:rPr>
          <w:sz w:val="28"/>
          <w:szCs w:val="28"/>
        </w:rPr>
        <w:t xml:space="preserve">естник </w:t>
      </w:r>
      <w:r w:rsidR="00284FFB">
        <w:rPr>
          <w:sz w:val="28"/>
          <w:szCs w:val="28"/>
        </w:rPr>
        <w:t>Виледи</w:t>
      </w:r>
      <w:r w:rsidR="00284FFB" w:rsidRPr="00070C02">
        <w:rPr>
          <w:sz w:val="28"/>
          <w:szCs w:val="28"/>
        </w:rPr>
        <w:t xml:space="preserve">», а также размещению на официальном сайте </w:t>
      </w:r>
      <w:r w:rsidR="004003ED">
        <w:rPr>
          <w:sz w:val="28"/>
          <w:szCs w:val="28"/>
        </w:rPr>
        <w:t>А</w:t>
      </w:r>
      <w:r w:rsidR="00284FFB">
        <w:rPr>
          <w:sz w:val="28"/>
          <w:szCs w:val="28"/>
        </w:rPr>
        <w:t>дминистрации Вилегодск</w:t>
      </w:r>
      <w:r w:rsidR="00856F06">
        <w:rPr>
          <w:sz w:val="28"/>
          <w:szCs w:val="28"/>
        </w:rPr>
        <w:t>ого</w:t>
      </w:r>
      <w:r w:rsidR="00284FFB">
        <w:rPr>
          <w:sz w:val="28"/>
          <w:szCs w:val="28"/>
        </w:rPr>
        <w:t xml:space="preserve"> </w:t>
      </w:r>
      <w:r w:rsidR="00284FFB" w:rsidRPr="00070C02">
        <w:rPr>
          <w:sz w:val="28"/>
          <w:szCs w:val="28"/>
        </w:rPr>
        <w:t>муниципальн</w:t>
      </w:r>
      <w:r w:rsidR="00856F06">
        <w:rPr>
          <w:sz w:val="28"/>
          <w:szCs w:val="28"/>
        </w:rPr>
        <w:t>ого округа</w:t>
      </w:r>
      <w:r w:rsidR="004003ED">
        <w:rPr>
          <w:sz w:val="28"/>
          <w:szCs w:val="28"/>
        </w:rPr>
        <w:t xml:space="preserve"> в разделе Собрание депутатов</w:t>
      </w:r>
      <w:r w:rsidR="00284FFB" w:rsidRPr="00070C02">
        <w:rPr>
          <w:sz w:val="28"/>
          <w:szCs w:val="28"/>
        </w:rPr>
        <w:t>.</w:t>
      </w:r>
      <w:r w:rsidR="00284FFB">
        <w:rPr>
          <w:sz w:val="28"/>
          <w:szCs w:val="28"/>
        </w:rPr>
        <w:t xml:space="preserve"> </w:t>
      </w:r>
    </w:p>
    <w:p w14:paraId="428730A5" w14:textId="4BBA13A0" w:rsidR="00235DF3" w:rsidRPr="00B720D6" w:rsidRDefault="00235DF3" w:rsidP="00F85DC8">
      <w:pPr>
        <w:pStyle w:val="a3"/>
        <w:spacing w:before="0" w:beforeAutospacing="0" w:after="0" w:afterAutospacing="0"/>
        <w:ind w:firstLine="540"/>
        <w:jc w:val="both"/>
        <w:rPr>
          <w:sz w:val="28"/>
          <w:szCs w:val="28"/>
        </w:rPr>
      </w:pPr>
      <w:r>
        <w:rPr>
          <w:sz w:val="28"/>
          <w:szCs w:val="28"/>
        </w:rPr>
        <w:t xml:space="preserve">3. Настоящее решение вступает в силу со дня его официального опубликования. </w:t>
      </w:r>
    </w:p>
    <w:p w14:paraId="6566F291" w14:textId="77777777" w:rsidR="00F85DC8" w:rsidRPr="001A0820" w:rsidRDefault="00F85DC8" w:rsidP="00F85DC8">
      <w:pPr>
        <w:ind w:right="-56" w:firstLine="540"/>
        <w:jc w:val="both"/>
        <w:rPr>
          <w:bCs/>
          <w:sz w:val="28"/>
          <w:szCs w:val="28"/>
        </w:rPr>
      </w:pPr>
    </w:p>
    <w:p w14:paraId="397481F6" w14:textId="77777777" w:rsidR="00F85DC8" w:rsidRPr="001A0820" w:rsidRDefault="00F85DC8" w:rsidP="00F85DC8">
      <w:pPr>
        <w:ind w:right="-56" w:firstLine="540"/>
        <w:jc w:val="both"/>
        <w:rPr>
          <w:bCs/>
          <w:sz w:val="28"/>
          <w:szCs w:val="28"/>
        </w:rPr>
      </w:pPr>
    </w:p>
    <w:p w14:paraId="12763379" w14:textId="77777777" w:rsidR="002E33C8" w:rsidRPr="008C02D4" w:rsidRDefault="002E33C8" w:rsidP="002E33C8">
      <w:pPr>
        <w:widowControl w:val="0"/>
        <w:shd w:val="clear" w:color="auto" w:fill="FFFFFF"/>
        <w:ind w:right="48"/>
        <w:rPr>
          <w:color w:val="000000"/>
          <w:sz w:val="28"/>
          <w:szCs w:val="28"/>
        </w:rPr>
      </w:pPr>
      <w:r w:rsidRPr="008C02D4">
        <w:rPr>
          <w:color w:val="000000"/>
          <w:sz w:val="28"/>
          <w:szCs w:val="28"/>
        </w:rPr>
        <w:t>Председатель Собрания депутатов</w:t>
      </w:r>
    </w:p>
    <w:p w14:paraId="210E91AB" w14:textId="5ADF17AB" w:rsidR="002E33C8" w:rsidRDefault="002E33C8" w:rsidP="00993E14">
      <w:pPr>
        <w:widowControl w:val="0"/>
        <w:shd w:val="clear" w:color="auto" w:fill="FFFFFF"/>
        <w:ind w:right="48"/>
      </w:pPr>
      <w:r>
        <w:rPr>
          <w:color w:val="000000"/>
          <w:sz w:val="28"/>
          <w:szCs w:val="28"/>
        </w:rPr>
        <w:t>Вилегодского</w:t>
      </w:r>
      <w:r w:rsidRPr="008C02D4">
        <w:rPr>
          <w:color w:val="000000"/>
          <w:sz w:val="28"/>
          <w:szCs w:val="28"/>
        </w:rPr>
        <w:t xml:space="preserve"> муниципального округа</w:t>
      </w:r>
      <w:r w:rsidR="00993E14">
        <w:rPr>
          <w:color w:val="000000"/>
          <w:sz w:val="28"/>
          <w:szCs w:val="28"/>
        </w:rPr>
        <w:t xml:space="preserve"> </w:t>
      </w:r>
      <w:r>
        <w:rPr>
          <w:color w:val="000000"/>
          <w:sz w:val="28"/>
          <w:szCs w:val="28"/>
        </w:rPr>
        <w:tab/>
      </w:r>
      <w:r>
        <w:rPr>
          <w:color w:val="000000"/>
          <w:sz w:val="28"/>
          <w:szCs w:val="28"/>
        </w:rPr>
        <w:tab/>
        <w:t xml:space="preserve">       </w:t>
      </w:r>
      <w:r w:rsidR="00993E14">
        <w:rPr>
          <w:color w:val="000000"/>
          <w:sz w:val="28"/>
          <w:szCs w:val="28"/>
        </w:rPr>
        <w:t xml:space="preserve">                   </w:t>
      </w:r>
      <w:r>
        <w:rPr>
          <w:color w:val="000000"/>
          <w:sz w:val="28"/>
          <w:szCs w:val="28"/>
        </w:rPr>
        <w:t>С.А. Устюженко</w:t>
      </w:r>
    </w:p>
    <w:sectPr w:rsidR="002E33C8" w:rsidSect="002E29D0">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47AC5" w14:textId="77777777" w:rsidR="00864C8D" w:rsidRDefault="00864C8D" w:rsidP="00235DF3">
      <w:r>
        <w:separator/>
      </w:r>
    </w:p>
  </w:endnote>
  <w:endnote w:type="continuationSeparator" w:id="0">
    <w:p w14:paraId="3CAE67AB" w14:textId="77777777" w:rsidR="00864C8D" w:rsidRDefault="00864C8D" w:rsidP="0023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5437D" w14:textId="77777777" w:rsidR="00864C8D" w:rsidRDefault="00864C8D" w:rsidP="00235DF3">
      <w:r>
        <w:separator/>
      </w:r>
    </w:p>
  </w:footnote>
  <w:footnote w:type="continuationSeparator" w:id="0">
    <w:p w14:paraId="097060EF" w14:textId="77777777" w:rsidR="00864C8D" w:rsidRDefault="00864C8D" w:rsidP="00235DF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AE2D57"/>
    <w:multiLevelType w:val="hybridMultilevel"/>
    <w:tmpl w:val="91B0A410"/>
    <w:lvl w:ilvl="0" w:tplc="46FCAD02">
      <w:start w:val="1"/>
      <w:numFmt w:val="decimal"/>
      <w:lvlText w:val="%1."/>
      <w:lvlJc w:val="left"/>
      <w:pPr>
        <w:ind w:left="1786" w:hanging="1236"/>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35221E4"/>
    <w:multiLevelType w:val="hybridMultilevel"/>
    <w:tmpl w:val="4DA2C904"/>
    <w:lvl w:ilvl="0" w:tplc="2158B2FE">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2C40A26"/>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17DC7667"/>
    <w:multiLevelType w:val="hybridMultilevel"/>
    <w:tmpl w:val="00AC3D20"/>
    <w:lvl w:ilvl="0" w:tplc="67C690D6">
      <w:start w:val="1"/>
      <w:numFmt w:val="decimal"/>
      <w:lvlText w:val="%1."/>
      <w:lvlJc w:val="left"/>
      <w:pPr>
        <w:tabs>
          <w:tab w:val="num" w:pos="390"/>
        </w:tabs>
        <w:ind w:left="390" w:hanging="39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15:restartNumberingAfterBreak="0">
    <w:nsid w:val="231931B6"/>
    <w:multiLevelType w:val="hybridMultilevel"/>
    <w:tmpl w:val="6D1426A8"/>
    <w:lvl w:ilvl="0" w:tplc="6D70DD54">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6" w15:restartNumberingAfterBreak="0">
    <w:nsid w:val="34DF10E7"/>
    <w:multiLevelType w:val="multilevel"/>
    <w:tmpl w:val="4AB6A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4357B"/>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15:restartNumberingAfterBreak="0">
    <w:nsid w:val="3C1F3CC4"/>
    <w:multiLevelType w:val="hybridMultilevel"/>
    <w:tmpl w:val="EE909988"/>
    <w:lvl w:ilvl="0" w:tplc="B8F8930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15:restartNumberingAfterBreak="0">
    <w:nsid w:val="46875FFB"/>
    <w:multiLevelType w:val="hybridMultilevel"/>
    <w:tmpl w:val="1B96AEEE"/>
    <w:lvl w:ilvl="0" w:tplc="870C490E">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46E16C1B"/>
    <w:multiLevelType w:val="hybridMultilevel"/>
    <w:tmpl w:val="B314A0AC"/>
    <w:lvl w:ilvl="0" w:tplc="71C64EAC">
      <w:start w:val="6"/>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15:restartNumberingAfterBreak="0">
    <w:nsid w:val="4E4B6B96"/>
    <w:multiLevelType w:val="hybridMultilevel"/>
    <w:tmpl w:val="C876CAEE"/>
    <w:lvl w:ilvl="0" w:tplc="0CA4536C">
      <w:start w:val="2"/>
      <w:numFmt w:val="decimal"/>
      <w:lvlText w:val="%1)"/>
      <w:lvlJc w:val="left"/>
      <w:pPr>
        <w:ind w:left="880" w:hanging="360"/>
      </w:pPr>
      <w:rPr>
        <w:rFonts w:hint="default"/>
        <w:color w:val="000000"/>
      </w:r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12" w15:restartNumberingAfterBreak="0">
    <w:nsid w:val="50A80E3D"/>
    <w:multiLevelType w:val="hybridMultilevel"/>
    <w:tmpl w:val="30523CFE"/>
    <w:lvl w:ilvl="0" w:tplc="E154DA46">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13" w15:restartNumberingAfterBreak="0">
    <w:nsid w:val="50F16457"/>
    <w:multiLevelType w:val="multilevel"/>
    <w:tmpl w:val="7200C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F5550A"/>
    <w:multiLevelType w:val="hybridMultilevel"/>
    <w:tmpl w:val="129E8E3A"/>
    <w:lvl w:ilvl="0" w:tplc="06542FB2">
      <w:start w:val="1"/>
      <w:numFmt w:val="decimal"/>
      <w:lvlText w:val="%1."/>
      <w:lvlJc w:val="left"/>
      <w:pPr>
        <w:ind w:left="928"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15:restartNumberingAfterBreak="0">
    <w:nsid w:val="5CD5308B"/>
    <w:multiLevelType w:val="hybridMultilevel"/>
    <w:tmpl w:val="F0A69D6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15:restartNumberingAfterBreak="0">
    <w:nsid w:val="668B3F8E"/>
    <w:multiLevelType w:val="hybridMultilevel"/>
    <w:tmpl w:val="2A0C6316"/>
    <w:lvl w:ilvl="0" w:tplc="97A63B4C">
      <w:start w:val="4"/>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15:restartNumberingAfterBreak="0">
    <w:nsid w:val="7D882D70"/>
    <w:multiLevelType w:val="hybridMultilevel"/>
    <w:tmpl w:val="3B269552"/>
    <w:lvl w:ilvl="0" w:tplc="DD522B3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9"/>
  </w:num>
  <w:num w:numId="2">
    <w:abstractNumId w:val="16"/>
  </w:num>
  <w:num w:numId="3">
    <w:abstractNumId w:val="7"/>
  </w:num>
  <w:num w:numId="4">
    <w:abstractNumId w:val="3"/>
  </w:num>
  <w:num w:numId="5">
    <w:abstractNumId w:val="14"/>
  </w:num>
  <w:num w:numId="6">
    <w:abstractNumId w:val="1"/>
  </w:num>
  <w:num w:numId="7">
    <w:abstractNumId w:val="10"/>
  </w:num>
  <w:num w:numId="8">
    <w:abstractNumId w:val="15"/>
  </w:num>
  <w:num w:numId="9">
    <w:abstractNumId w:val="8"/>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5"/>
  </w:num>
  <w:num w:numId="15">
    <w:abstractNumId w:val="2"/>
  </w:num>
  <w:num w:numId="16">
    <w:abstractNumId w:val="6"/>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C8"/>
    <w:rsid w:val="00004B2E"/>
    <w:rsid w:val="00012AD4"/>
    <w:rsid w:val="00065ED0"/>
    <w:rsid w:val="000C1954"/>
    <w:rsid w:val="000D1825"/>
    <w:rsid w:val="000D2390"/>
    <w:rsid w:val="000E1FA8"/>
    <w:rsid w:val="000F552A"/>
    <w:rsid w:val="0011446A"/>
    <w:rsid w:val="0012616C"/>
    <w:rsid w:val="0016000D"/>
    <w:rsid w:val="00173516"/>
    <w:rsid w:val="00191DF3"/>
    <w:rsid w:val="001D5022"/>
    <w:rsid w:val="00235DF3"/>
    <w:rsid w:val="002712CF"/>
    <w:rsid w:val="00284FFB"/>
    <w:rsid w:val="002C1B10"/>
    <w:rsid w:val="002E29D0"/>
    <w:rsid w:val="002E33C8"/>
    <w:rsid w:val="002E7555"/>
    <w:rsid w:val="00317596"/>
    <w:rsid w:val="00327052"/>
    <w:rsid w:val="0037707D"/>
    <w:rsid w:val="0038149B"/>
    <w:rsid w:val="003A0545"/>
    <w:rsid w:val="003A0F55"/>
    <w:rsid w:val="003E32C6"/>
    <w:rsid w:val="003E7FEC"/>
    <w:rsid w:val="003F45BE"/>
    <w:rsid w:val="004003ED"/>
    <w:rsid w:val="00415342"/>
    <w:rsid w:val="004B4C7E"/>
    <w:rsid w:val="004C177A"/>
    <w:rsid w:val="004D28E1"/>
    <w:rsid w:val="004D5501"/>
    <w:rsid w:val="005217E3"/>
    <w:rsid w:val="005320B8"/>
    <w:rsid w:val="00554A84"/>
    <w:rsid w:val="00570065"/>
    <w:rsid w:val="00571A48"/>
    <w:rsid w:val="005B6FFB"/>
    <w:rsid w:val="005C297E"/>
    <w:rsid w:val="005E753C"/>
    <w:rsid w:val="00600BF3"/>
    <w:rsid w:val="00607925"/>
    <w:rsid w:val="00613157"/>
    <w:rsid w:val="006B7E7E"/>
    <w:rsid w:val="006F3AD5"/>
    <w:rsid w:val="00770F93"/>
    <w:rsid w:val="007B14A5"/>
    <w:rsid w:val="007C5FB2"/>
    <w:rsid w:val="007D304F"/>
    <w:rsid w:val="00821168"/>
    <w:rsid w:val="00823CD5"/>
    <w:rsid w:val="0084022F"/>
    <w:rsid w:val="00854322"/>
    <w:rsid w:val="00856F06"/>
    <w:rsid w:val="00864C8D"/>
    <w:rsid w:val="00874004"/>
    <w:rsid w:val="00887144"/>
    <w:rsid w:val="00971535"/>
    <w:rsid w:val="00993E14"/>
    <w:rsid w:val="00A11BDD"/>
    <w:rsid w:val="00A67CBC"/>
    <w:rsid w:val="00AB5F3E"/>
    <w:rsid w:val="00AB73EC"/>
    <w:rsid w:val="00B47F74"/>
    <w:rsid w:val="00B57A24"/>
    <w:rsid w:val="00B720D6"/>
    <w:rsid w:val="00B7235A"/>
    <w:rsid w:val="00B86302"/>
    <w:rsid w:val="00C047B2"/>
    <w:rsid w:val="00C256ED"/>
    <w:rsid w:val="00C46F93"/>
    <w:rsid w:val="00C973BF"/>
    <w:rsid w:val="00CE2AB2"/>
    <w:rsid w:val="00D13FB1"/>
    <w:rsid w:val="00D4155E"/>
    <w:rsid w:val="00D457B7"/>
    <w:rsid w:val="00D575AA"/>
    <w:rsid w:val="00DE0881"/>
    <w:rsid w:val="00E25406"/>
    <w:rsid w:val="00E406DC"/>
    <w:rsid w:val="00E67BA1"/>
    <w:rsid w:val="00E80C21"/>
    <w:rsid w:val="00EB0959"/>
    <w:rsid w:val="00EE5931"/>
    <w:rsid w:val="00EF62D8"/>
    <w:rsid w:val="00F051F7"/>
    <w:rsid w:val="00F45ABE"/>
    <w:rsid w:val="00F619A0"/>
    <w:rsid w:val="00F85DC8"/>
    <w:rsid w:val="00F95758"/>
    <w:rsid w:val="00FA57E5"/>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60AE8"/>
  <w15:docId w15:val="{998DC3D5-283E-498E-9C3E-9696A9F38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A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paragraph" w:styleId="3">
    <w:name w:val="heading 3"/>
    <w:aliases w:val="!Главы документа"/>
    <w:basedOn w:val="a"/>
    <w:link w:val="30"/>
    <w:qFormat/>
    <w:rsid w:val="00235DF3"/>
    <w:pPr>
      <w:ind w:firstLine="567"/>
      <w:jc w:val="both"/>
      <w:outlineLvl w:val="2"/>
    </w:pPr>
    <w:rPr>
      <w:rFonts w:ascii="Arial" w:eastAsia="Calibri"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character" w:customStyle="1" w:styleId="30">
    <w:name w:val="Заголовок 3 Знак"/>
    <w:aliases w:val="!Главы документа Знак"/>
    <w:basedOn w:val="a0"/>
    <w:link w:val="3"/>
    <w:rsid w:val="00235DF3"/>
    <w:rPr>
      <w:rFonts w:ascii="Arial" w:eastAsia="Calibri" w:hAnsi="Arial" w:cs="Times New Roman"/>
      <w:b/>
      <w:sz w:val="26"/>
      <w:szCs w:val="20"/>
      <w:lang w:eastAsia="ru-RU"/>
    </w:rPr>
  </w:style>
  <w:style w:type="paragraph" w:customStyle="1" w:styleId="a5">
    <w:name w:val="Знак Знак Знак Знак Знак Знак Знак"/>
    <w:basedOn w:val="a"/>
    <w:rsid w:val="00235DF3"/>
    <w:pPr>
      <w:spacing w:after="160" w:line="240" w:lineRule="exact"/>
      <w:ind w:firstLine="567"/>
      <w:jc w:val="both"/>
    </w:pPr>
    <w:rPr>
      <w:rFonts w:ascii="Verdana" w:eastAsia="Calibri" w:hAnsi="Verdana"/>
      <w:lang w:val="en-US" w:eastAsia="en-US"/>
    </w:rPr>
  </w:style>
  <w:style w:type="paragraph" w:styleId="a6">
    <w:name w:val="footnote text"/>
    <w:basedOn w:val="a"/>
    <w:link w:val="a7"/>
    <w:semiHidden/>
    <w:rsid w:val="00235DF3"/>
    <w:rPr>
      <w:rFonts w:ascii="Calibri" w:eastAsia="Calibri" w:hAnsi="Calibri"/>
      <w:sz w:val="20"/>
      <w:szCs w:val="20"/>
      <w:lang w:eastAsia="en-US"/>
    </w:rPr>
  </w:style>
  <w:style w:type="character" w:customStyle="1" w:styleId="a7">
    <w:name w:val="Текст сноски Знак"/>
    <w:basedOn w:val="a0"/>
    <w:link w:val="a6"/>
    <w:semiHidden/>
    <w:rsid w:val="00235DF3"/>
    <w:rPr>
      <w:rFonts w:ascii="Calibri" w:eastAsia="Calibri" w:hAnsi="Calibri" w:cs="Times New Roman"/>
      <w:sz w:val="20"/>
      <w:szCs w:val="20"/>
    </w:rPr>
  </w:style>
  <w:style w:type="character" w:styleId="a8">
    <w:name w:val="footnote reference"/>
    <w:semiHidden/>
    <w:rsid w:val="00235DF3"/>
    <w:rPr>
      <w:vertAlign w:val="superscript"/>
    </w:rPr>
  </w:style>
  <w:style w:type="paragraph" w:customStyle="1" w:styleId="ConsPlusNonformat">
    <w:name w:val="ConsPlusNonformat"/>
    <w:rsid w:val="00235DF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Абзац списка1"/>
    <w:basedOn w:val="a"/>
    <w:rsid w:val="00235DF3"/>
    <w:pPr>
      <w:spacing w:after="200" w:line="276" w:lineRule="auto"/>
      <w:ind w:left="720"/>
    </w:pPr>
    <w:rPr>
      <w:rFonts w:ascii="Calibri" w:hAnsi="Calibri"/>
      <w:sz w:val="22"/>
      <w:szCs w:val="22"/>
      <w:lang w:eastAsia="en-US"/>
    </w:rPr>
  </w:style>
  <w:style w:type="paragraph" w:customStyle="1" w:styleId="ConsPlusCell">
    <w:name w:val="ConsPlusCell"/>
    <w:rsid w:val="00235DF3"/>
    <w:pPr>
      <w:autoSpaceDE w:val="0"/>
      <w:autoSpaceDN w:val="0"/>
      <w:adjustRightInd w:val="0"/>
      <w:spacing w:after="0" w:line="240" w:lineRule="auto"/>
    </w:pPr>
    <w:rPr>
      <w:rFonts w:ascii="Times New Roman" w:eastAsia="Times New Roman" w:hAnsi="Times New Roman" w:cs="Times New Roman"/>
      <w:sz w:val="28"/>
      <w:szCs w:val="28"/>
    </w:rPr>
  </w:style>
  <w:style w:type="table" w:styleId="a9">
    <w:name w:val="Table Grid"/>
    <w:basedOn w:val="a1"/>
    <w:rsid w:val="00235DF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35DF3"/>
    <w:pPr>
      <w:tabs>
        <w:tab w:val="center" w:pos="4677"/>
        <w:tab w:val="right" w:pos="9355"/>
      </w:tabs>
    </w:pPr>
    <w:rPr>
      <w:rFonts w:ascii="Calibri" w:hAnsi="Calibri"/>
      <w:sz w:val="20"/>
      <w:szCs w:val="20"/>
    </w:rPr>
  </w:style>
  <w:style w:type="character" w:customStyle="1" w:styleId="ab">
    <w:name w:val="Верхний колонтитул Знак"/>
    <w:basedOn w:val="a0"/>
    <w:link w:val="aa"/>
    <w:rsid w:val="00235DF3"/>
    <w:rPr>
      <w:rFonts w:ascii="Calibri" w:eastAsia="Times New Roman" w:hAnsi="Calibri" w:cs="Times New Roman"/>
      <w:sz w:val="20"/>
      <w:szCs w:val="20"/>
      <w:lang w:eastAsia="ru-RU"/>
    </w:rPr>
  </w:style>
  <w:style w:type="paragraph" w:styleId="ac">
    <w:name w:val="footer"/>
    <w:basedOn w:val="a"/>
    <w:link w:val="ad"/>
    <w:semiHidden/>
    <w:rsid w:val="00235DF3"/>
    <w:pPr>
      <w:tabs>
        <w:tab w:val="center" w:pos="4677"/>
        <w:tab w:val="right" w:pos="9355"/>
      </w:tabs>
    </w:pPr>
    <w:rPr>
      <w:rFonts w:ascii="Calibri" w:hAnsi="Calibri"/>
      <w:sz w:val="20"/>
      <w:szCs w:val="20"/>
    </w:rPr>
  </w:style>
  <w:style w:type="character" w:customStyle="1" w:styleId="ad">
    <w:name w:val="Нижний колонтитул Знак"/>
    <w:basedOn w:val="a0"/>
    <w:link w:val="ac"/>
    <w:semiHidden/>
    <w:rsid w:val="00235DF3"/>
    <w:rPr>
      <w:rFonts w:ascii="Calibri" w:eastAsia="Times New Roman" w:hAnsi="Calibri" w:cs="Times New Roman"/>
      <w:sz w:val="20"/>
      <w:szCs w:val="20"/>
      <w:lang w:eastAsia="ru-RU"/>
    </w:rPr>
  </w:style>
  <w:style w:type="character" w:styleId="ae">
    <w:name w:val="endnote reference"/>
    <w:semiHidden/>
    <w:rsid w:val="00235DF3"/>
    <w:rPr>
      <w:vertAlign w:val="superscript"/>
    </w:rPr>
  </w:style>
  <w:style w:type="character" w:customStyle="1" w:styleId="apple-converted-space">
    <w:name w:val="apple-converted-space"/>
    <w:rsid w:val="00235DF3"/>
  </w:style>
  <w:style w:type="paragraph" w:customStyle="1" w:styleId="af">
    <w:name w:val="Прижатый влево"/>
    <w:basedOn w:val="a"/>
    <w:next w:val="a"/>
    <w:rsid w:val="00235DF3"/>
    <w:pPr>
      <w:widowControl w:val="0"/>
      <w:autoSpaceDE w:val="0"/>
      <w:autoSpaceDN w:val="0"/>
      <w:adjustRightInd w:val="0"/>
    </w:pPr>
    <w:rPr>
      <w:rFonts w:ascii="Arial" w:hAnsi="Arial"/>
    </w:rPr>
  </w:style>
  <w:style w:type="paragraph" w:customStyle="1" w:styleId="ConsNormal">
    <w:name w:val="ConsNormal"/>
    <w:rsid w:val="00235DF3"/>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styleId="af0">
    <w:name w:val="Body Text Indent"/>
    <w:basedOn w:val="a"/>
    <w:link w:val="af1"/>
    <w:rsid w:val="00235DF3"/>
    <w:pPr>
      <w:tabs>
        <w:tab w:val="left" w:pos="5387"/>
      </w:tabs>
      <w:ind w:right="5386"/>
      <w:jc w:val="both"/>
    </w:pPr>
    <w:rPr>
      <w:rFonts w:ascii="Calibri" w:eastAsia="Calibri" w:hAnsi="Calibri"/>
      <w:sz w:val="20"/>
      <w:szCs w:val="20"/>
      <w:lang w:eastAsia="en-US"/>
    </w:rPr>
  </w:style>
  <w:style w:type="character" w:customStyle="1" w:styleId="af1">
    <w:name w:val="Основной текст с отступом Знак"/>
    <w:basedOn w:val="a0"/>
    <w:link w:val="af0"/>
    <w:rsid w:val="00235DF3"/>
    <w:rPr>
      <w:rFonts w:ascii="Calibri" w:eastAsia="Calibri" w:hAnsi="Calibri" w:cs="Times New Roman"/>
      <w:sz w:val="20"/>
      <w:szCs w:val="20"/>
    </w:rPr>
  </w:style>
  <w:style w:type="paragraph" w:customStyle="1" w:styleId="ConsPlusNormal0">
    <w:name w:val="ConsPlusNormal"/>
    <w:rsid w:val="00235DF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2">
    <w:name w:val="Balloon Text"/>
    <w:basedOn w:val="a"/>
    <w:link w:val="af3"/>
    <w:semiHidden/>
    <w:rsid w:val="00235DF3"/>
    <w:pPr>
      <w:spacing w:after="200" w:line="276" w:lineRule="auto"/>
    </w:pPr>
    <w:rPr>
      <w:rFonts w:ascii="Tahoma" w:hAnsi="Tahoma" w:cs="Tahoma"/>
      <w:sz w:val="16"/>
      <w:szCs w:val="16"/>
      <w:lang w:eastAsia="en-US"/>
    </w:rPr>
  </w:style>
  <w:style w:type="character" w:customStyle="1" w:styleId="af3">
    <w:name w:val="Текст выноски Знак"/>
    <w:basedOn w:val="a0"/>
    <w:link w:val="af2"/>
    <w:semiHidden/>
    <w:rsid w:val="00235DF3"/>
    <w:rPr>
      <w:rFonts w:ascii="Tahoma" w:eastAsia="Times New Roman" w:hAnsi="Tahoma" w:cs="Tahoma"/>
      <w:sz w:val="16"/>
      <w:szCs w:val="16"/>
    </w:rPr>
  </w:style>
  <w:style w:type="paragraph" w:customStyle="1" w:styleId="12">
    <w:name w:val="Без интервала1"/>
    <w:rsid w:val="00235DF3"/>
    <w:pPr>
      <w:spacing w:after="0" w:line="240" w:lineRule="auto"/>
    </w:pPr>
    <w:rPr>
      <w:rFonts w:ascii="Calibri" w:eastAsia="Times New Roman" w:hAnsi="Calibri" w:cs="Times New Roman"/>
    </w:rPr>
  </w:style>
  <w:style w:type="character" w:customStyle="1" w:styleId="13">
    <w:name w:val="Неразрешенное упоминание1"/>
    <w:basedOn w:val="a0"/>
    <w:uiPriority w:val="99"/>
    <w:semiHidden/>
    <w:unhideWhenUsed/>
    <w:rsid w:val="0011446A"/>
    <w:rPr>
      <w:color w:val="605E5C"/>
      <w:shd w:val="clear" w:color="auto" w:fill="E1DFDD"/>
    </w:rPr>
  </w:style>
  <w:style w:type="character" w:styleId="af4">
    <w:name w:val="annotation reference"/>
    <w:basedOn w:val="a0"/>
    <w:uiPriority w:val="99"/>
    <w:semiHidden/>
    <w:unhideWhenUsed/>
    <w:rsid w:val="003E7FEC"/>
    <w:rPr>
      <w:sz w:val="16"/>
      <w:szCs w:val="16"/>
    </w:rPr>
  </w:style>
  <w:style w:type="paragraph" w:styleId="af5">
    <w:name w:val="annotation text"/>
    <w:basedOn w:val="a"/>
    <w:link w:val="af6"/>
    <w:uiPriority w:val="99"/>
    <w:semiHidden/>
    <w:unhideWhenUsed/>
    <w:rsid w:val="003E7FEC"/>
    <w:rPr>
      <w:sz w:val="20"/>
      <w:szCs w:val="20"/>
    </w:rPr>
  </w:style>
  <w:style w:type="character" w:customStyle="1" w:styleId="af6">
    <w:name w:val="Текст примечания Знак"/>
    <w:basedOn w:val="a0"/>
    <w:link w:val="af5"/>
    <w:uiPriority w:val="99"/>
    <w:semiHidden/>
    <w:rsid w:val="003E7FEC"/>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E7FEC"/>
    <w:rPr>
      <w:b/>
      <w:bCs/>
    </w:rPr>
  </w:style>
  <w:style w:type="character" w:customStyle="1" w:styleId="af8">
    <w:name w:val="Тема примечания Знак"/>
    <w:basedOn w:val="af6"/>
    <w:link w:val="af7"/>
    <w:uiPriority w:val="99"/>
    <w:semiHidden/>
    <w:rsid w:val="003E7FEC"/>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993E14"/>
    <w:pPr>
      <w:ind w:left="720"/>
      <w:contextualSpacing/>
    </w:pPr>
  </w:style>
  <w:style w:type="character" w:customStyle="1" w:styleId="UnresolvedMention">
    <w:name w:val="Unresolved Mention"/>
    <w:basedOn w:val="a0"/>
    <w:uiPriority w:val="99"/>
    <w:semiHidden/>
    <w:unhideWhenUsed/>
    <w:rsid w:val="000C1954"/>
    <w:rPr>
      <w:color w:val="605E5C"/>
      <w:shd w:val="clear" w:color="auto" w:fill="E1DFDD"/>
    </w:rPr>
  </w:style>
  <w:style w:type="character" w:customStyle="1" w:styleId="2">
    <w:name w:val="Основной текст (2)_"/>
    <w:basedOn w:val="a0"/>
    <w:link w:val="20"/>
    <w:rsid w:val="00887144"/>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887144"/>
    <w:pPr>
      <w:widowControl w:val="0"/>
      <w:shd w:val="clear" w:color="auto" w:fill="FFFFFF"/>
      <w:spacing w:line="216" w:lineRule="exact"/>
      <w:ind w:hanging="160"/>
      <w:jc w:val="center"/>
    </w:pPr>
    <w:rPr>
      <w:sz w:val="19"/>
      <w:szCs w:val="19"/>
      <w:lang w:eastAsia="en-US"/>
    </w:rPr>
  </w:style>
  <w:style w:type="paragraph" w:customStyle="1" w:styleId="ConsPlusTitle">
    <w:name w:val="ConsPlusTitle"/>
    <w:rsid w:val="00554A84"/>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CC63ABEBD130A7D3A33A762531CBFAA167285C3A3AB2256B259050B8A7F08BE8B0AD105B71A850n7sB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1404</Words>
  <Characters>8005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РукАппарата</dc:creator>
  <cp:lastModifiedBy>User-PC</cp:lastModifiedBy>
  <cp:revision>2</cp:revision>
  <cp:lastPrinted>2023-11-17T11:31:00Z</cp:lastPrinted>
  <dcterms:created xsi:type="dcterms:W3CDTF">2023-11-30T12:06:00Z</dcterms:created>
  <dcterms:modified xsi:type="dcterms:W3CDTF">2023-11-30T12:06:00Z</dcterms:modified>
</cp:coreProperties>
</file>