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9B449" w14:textId="77777777" w:rsidR="00532632" w:rsidRPr="00532632" w:rsidRDefault="00532632" w:rsidP="00532632">
      <w:pPr>
        <w:jc w:val="center"/>
        <w:rPr>
          <w:rFonts w:eastAsia="Calibri"/>
          <w:b/>
          <w:sz w:val="26"/>
          <w:szCs w:val="26"/>
          <w:lang w:eastAsia="en-US"/>
        </w:rPr>
      </w:pPr>
      <w:r w:rsidRPr="00532632">
        <w:rPr>
          <w:rFonts w:eastAsia="Calibri"/>
          <w:b/>
          <w:sz w:val="26"/>
          <w:szCs w:val="26"/>
          <w:lang w:eastAsia="en-US"/>
        </w:rPr>
        <w:t>СОБРАНИЕ ДЕПУТАТОВ</w:t>
      </w:r>
    </w:p>
    <w:p w14:paraId="6AC6133B" w14:textId="77777777" w:rsidR="00532632" w:rsidRPr="00532632" w:rsidRDefault="00532632" w:rsidP="00532632">
      <w:pPr>
        <w:jc w:val="center"/>
        <w:rPr>
          <w:rFonts w:eastAsia="Calibri"/>
          <w:b/>
          <w:sz w:val="26"/>
          <w:szCs w:val="26"/>
          <w:lang w:eastAsia="en-US"/>
        </w:rPr>
      </w:pPr>
      <w:r w:rsidRPr="00532632">
        <w:rPr>
          <w:rFonts w:eastAsia="Calibri"/>
          <w:b/>
          <w:sz w:val="26"/>
          <w:szCs w:val="26"/>
          <w:lang w:eastAsia="en-US"/>
        </w:rPr>
        <w:t>ВИЛЕГОДСКОГО МУНИЦИПАЛЬНОГО ОКРУГА</w:t>
      </w:r>
    </w:p>
    <w:p w14:paraId="4BDCBFE9" w14:textId="77777777" w:rsidR="00532632" w:rsidRPr="00532632" w:rsidRDefault="00532632" w:rsidP="00532632">
      <w:pPr>
        <w:jc w:val="center"/>
        <w:rPr>
          <w:rFonts w:eastAsia="Calibri"/>
          <w:b/>
          <w:sz w:val="26"/>
          <w:szCs w:val="26"/>
          <w:lang w:eastAsia="en-US"/>
        </w:rPr>
      </w:pPr>
      <w:r w:rsidRPr="00532632">
        <w:rPr>
          <w:rFonts w:eastAsia="Calibri"/>
          <w:b/>
          <w:sz w:val="26"/>
          <w:szCs w:val="26"/>
          <w:lang w:eastAsia="en-US"/>
        </w:rPr>
        <w:t>АРХАНГЕЛЬСКОЙ ОБЛАСТИ</w:t>
      </w:r>
    </w:p>
    <w:p w14:paraId="6EBB22B0" w14:textId="77777777" w:rsidR="00532632" w:rsidRPr="00532632" w:rsidRDefault="00532632" w:rsidP="00532632">
      <w:pPr>
        <w:jc w:val="center"/>
        <w:rPr>
          <w:rFonts w:eastAsia="Calibri"/>
          <w:b/>
          <w:sz w:val="26"/>
          <w:szCs w:val="26"/>
          <w:lang w:eastAsia="en-US"/>
        </w:rPr>
      </w:pPr>
      <w:r w:rsidRPr="00532632">
        <w:rPr>
          <w:rFonts w:eastAsia="Calibri"/>
          <w:b/>
          <w:sz w:val="26"/>
          <w:szCs w:val="26"/>
          <w:lang w:eastAsia="en-US"/>
        </w:rPr>
        <w:t>(первого созыва)</w:t>
      </w:r>
    </w:p>
    <w:p w14:paraId="1C2E9A00" w14:textId="77777777" w:rsidR="00532632" w:rsidRPr="00532632" w:rsidRDefault="00532632" w:rsidP="00532632">
      <w:pPr>
        <w:jc w:val="center"/>
        <w:rPr>
          <w:rFonts w:eastAsia="Calibri"/>
          <w:b/>
          <w:sz w:val="26"/>
          <w:szCs w:val="26"/>
          <w:lang w:eastAsia="en-US"/>
        </w:rPr>
      </w:pPr>
    </w:p>
    <w:p w14:paraId="42D6A061" w14:textId="77777777" w:rsidR="00532632" w:rsidRPr="00532632" w:rsidRDefault="00532632" w:rsidP="00532632">
      <w:pPr>
        <w:jc w:val="center"/>
        <w:rPr>
          <w:rFonts w:eastAsia="Calibri"/>
          <w:b/>
          <w:sz w:val="26"/>
          <w:szCs w:val="26"/>
          <w:lang w:eastAsia="en-US"/>
        </w:rPr>
      </w:pPr>
      <w:r w:rsidRPr="00532632">
        <w:rPr>
          <w:rFonts w:eastAsia="Calibri"/>
          <w:b/>
          <w:sz w:val="26"/>
          <w:szCs w:val="26"/>
          <w:lang w:eastAsia="en-US"/>
        </w:rPr>
        <w:t>РЕШЕНИЕ</w:t>
      </w:r>
    </w:p>
    <w:p w14:paraId="3ED393C9" w14:textId="77777777" w:rsidR="00532632" w:rsidRPr="00532632" w:rsidRDefault="00532632" w:rsidP="00532632">
      <w:pPr>
        <w:widowControl w:val="0"/>
        <w:jc w:val="center"/>
        <w:rPr>
          <w:rFonts w:eastAsia="Microsoft Sans Serif"/>
          <w:b/>
          <w:color w:val="000000"/>
          <w:sz w:val="26"/>
          <w:szCs w:val="26"/>
          <w:lang w:bidi="ru-RU"/>
        </w:rPr>
      </w:pPr>
    </w:p>
    <w:p w14:paraId="55D96B19" w14:textId="45406F71" w:rsidR="00532632" w:rsidRPr="00532632" w:rsidRDefault="00532632" w:rsidP="00532632">
      <w:pPr>
        <w:widowControl w:val="0"/>
        <w:jc w:val="center"/>
        <w:rPr>
          <w:rFonts w:eastAsia="Microsoft Sans Serif"/>
          <w:b/>
          <w:color w:val="000000"/>
          <w:sz w:val="26"/>
          <w:szCs w:val="26"/>
          <w:lang w:bidi="ru-RU"/>
        </w:rPr>
      </w:pPr>
      <w:r w:rsidRPr="00532632">
        <w:rPr>
          <w:rFonts w:eastAsia="Microsoft Sans Serif"/>
          <w:b/>
          <w:color w:val="000000"/>
          <w:sz w:val="26"/>
          <w:szCs w:val="26"/>
          <w:lang w:bidi="ru-RU"/>
        </w:rPr>
        <w:t>от 26 сентября 2024 года № 5</w:t>
      </w:r>
      <w:r w:rsidR="006D6BC0">
        <w:rPr>
          <w:rFonts w:eastAsia="Microsoft Sans Serif"/>
          <w:b/>
          <w:color w:val="000000"/>
          <w:sz w:val="26"/>
          <w:szCs w:val="26"/>
          <w:lang w:bidi="ru-RU"/>
        </w:rPr>
        <w:t>4</w:t>
      </w:r>
      <w:bookmarkStart w:id="0" w:name="_GoBack"/>
      <w:bookmarkEnd w:id="0"/>
    </w:p>
    <w:p w14:paraId="4FFD2E60" w14:textId="77777777" w:rsidR="00D6564F" w:rsidRPr="00532632" w:rsidRDefault="00D6564F" w:rsidP="00532632">
      <w:pPr>
        <w:jc w:val="center"/>
        <w:rPr>
          <w:sz w:val="26"/>
          <w:szCs w:val="26"/>
        </w:rPr>
      </w:pPr>
    </w:p>
    <w:p w14:paraId="0C66091E" w14:textId="77777777" w:rsidR="00FA0BBA" w:rsidRPr="00532632" w:rsidRDefault="00FA0BBA" w:rsidP="00532632">
      <w:pPr>
        <w:jc w:val="center"/>
        <w:rPr>
          <w:b/>
          <w:bCs/>
          <w:sz w:val="26"/>
          <w:szCs w:val="26"/>
        </w:rPr>
      </w:pPr>
      <w:r w:rsidRPr="00532632">
        <w:rPr>
          <w:b/>
          <w:bCs/>
          <w:sz w:val="26"/>
          <w:szCs w:val="26"/>
        </w:rPr>
        <w:t xml:space="preserve">Об утверждении положения </w:t>
      </w:r>
      <w:r w:rsidRPr="00532632">
        <w:rPr>
          <w:b/>
          <w:bCs/>
          <w:iCs/>
          <w:sz w:val="26"/>
          <w:szCs w:val="26"/>
        </w:rPr>
        <w:t xml:space="preserve">о порядке начисления и сбора платы за пользование жилым помещением (платы за наем) </w:t>
      </w:r>
      <w:r w:rsidRPr="00532632">
        <w:rPr>
          <w:b/>
          <w:bCs/>
          <w:sz w:val="26"/>
          <w:szCs w:val="26"/>
        </w:rPr>
        <w:t>для нанимателей жилых помещений</w:t>
      </w:r>
      <w:r w:rsidRPr="00532632">
        <w:rPr>
          <w:b/>
          <w:bCs/>
          <w:iCs/>
          <w:sz w:val="26"/>
          <w:szCs w:val="26"/>
        </w:rPr>
        <w:t xml:space="preserve"> </w:t>
      </w:r>
      <w:r w:rsidRPr="00532632">
        <w:rPr>
          <w:b/>
          <w:bCs/>
          <w:sz w:val="26"/>
          <w:szCs w:val="26"/>
        </w:rPr>
        <w:t xml:space="preserve">по договорам социального найма и договорам найма жилых помещений муниципального жилищного фонда </w:t>
      </w:r>
      <w:r w:rsidR="00D6564F" w:rsidRPr="00532632">
        <w:rPr>
          <w:b/>
          <w:bCs/>
          <w:sz w:val="26"/>
          <w:szCs w:val="26"/>
        </w:rPr>
        <w:t>Вилегодского муниципального округа</w:t>
      </w:r>
    </w:p>
    <w:p w14:paraId="41787F51" w14:textId="77777777" w:rsidR="00FA0BBA" w:rsidRPr="00532632" w:rsidRDefault="00FA0BBA" w:rsidP="00532632">
      <w:pPr>
        <w:tabs>
          <w:tab w:val="left" w:pos="720"/>
        </w:tabs>
        <w:jc w:val="center"/>
        <w:rPr>
          <w:sz w:val="26"/>
          <w:szCs w:val="26"/>
        </w:rPr>
      </w:pPr>
    </w:p>
    <w:p w14:paraId="46B921D7" w14:textId="77777777" w:rsidR="00FA0BBA" w:rsidRPr="00532632" w:rsidRDefault="00FA0BBA" w:rsidP="00532632">
      <w:pPr>
        <w:ind w:firstLine="709"/>
        <w:jc w:val="both"/>
        <w:rPr>
          <w:b/>
          <w:sz w:val="26"/>
          <w:szCs w:val="26"/>
        </w:rPr>
      </w:pPr>
      <w:r w:rsidRPr="00532632">
        <w:rPr>
          <w:sz w:val="26"/>
          <w:szCs w:val="26"/>
        </w:rPr>
        <w:t>В соответствии со статьёй 156 Жилищного кодекса Российской Федерации</w:t>
      </w:r>
      <w:r w:rsidRPr="00532632">
        <w:rPr>
          <w:color w:val="000000"/>
          <w:sz w:val="26"/>
          <w:szCs w:val="26"/>
        </w:rPr>
        <w:t xml:space="preserve">, </w:t>
      </w:r>
      <w:r w:rsidRPr="00532632">
        <w:rPr>
          <w:sz w:val="26"/>
          <w:szCs w:val="26"/>
        </w:rPr>
        <w:t>частью 3 и 4 статьи 14 Федерального закона от 6 октября 2003 года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27 сентября 2016 г. №</w:t>
      </w:r>
      <w:r w:rsidR="00D6564F" w:rsidRPr="00532632">
        <w:rPr>
          <w:sz w:val="26"/>
          <w:szCs w:val="26"/>
        </w:rPr>
        <w:t> </w:t>
      </w:r>
      <w:r w:rsidRPr="00532632">
        <w:rPr>
          <w:sz w:val="26"/>
          <w:szCs w:val="26"/>
        </w:rPr>
        <w:t>668/</w:t>
      </w:r>
      <w:proofErr w:type="spellStart"/>
      <w:r w:rsidRPr="00532632">
        <w:rPr>
          <w:sz w:val="26"/>
          <w:szCs w:val="26"/>
        </w:rPr>
        <w:t>пр</w:t>
      </w:r>
      <w:proofErr w:type="spellEnd"/>
      <w:r w:rsidRPr="00532632">
        <w:rPr>
          <w:sz w:val="26"/>
          <w:szCs w:val="26"/>
        </w:rPr>
        <w:t xml:space="preserve"> «</w:t>
      </w:r>
      <w:r w:rsidRPr="00532632">
        <w:rPr>
          <w:bCs/>
          <w:sz w:val="26"/>
          <w:szCs w:val="26"/>
        </w:rPr>
        <w:t>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r w:rsidRPr="00532632">
        <w:rPr>
          <w:sz w:val="26"/>
          <w:szCs w:val="26"/>
        </w:rPr>
        <w:t xml:space="preserve">, Собрание депутатов </w:t>
      </w:r>
      <w:r w:rsidRPr="00532632">
        <w:rPr>
          <w:b/>
          <w:sz w:val="26"/>
          <w:szCs w:val="26"/>
        </w:rPr>
        <w:t>РЕШИЛО:</w:t>
      </w:r>
    </w:p>
    <w:p w14:paraId="4753FFA9" w14:textId="77777777" w:rsidR="00984D69" w:rsidRPr="00532632" w:rsidRDefault="00984D69" w:rsidP="00532632">
      <w:pPr>
        <w:ind w:firstLine="709"/>
        <w:jc w:val="both"/>
        <w:rPr>
          <w:sz w:val="26"/>
          <w:szCs w:val="26"/>
        </w:rPr>
      </w:pPr>
    </w:p>
    <w:p w14:paraId="7C83C5F7" w14:textId="77777777" w:rsidR="00FA0BBA" w:rsidRPr="00532632" w:rsidRDefault="00FA0BBA" w:rsidP="00532632">
      <w:pPr>
        <w:pStyle w:val="ConsPlusNormal"/>
        <w:numPr>
          <w:ilvl w:val="0"/>
          <w:numId w:val="29"/>
        </w:numPr>
        <w:shd w:val="clear" w:color="auto" w:fill="FFFFFF"/>
        <w:adjustRightInd w:val="0"/>
        <w:ind w:left="0" w:firstLine="709"/>
        <w:jc w:val="both"/>
        <w:rPr>
          <w:rFonts w:ascii="Times New Roman" w:hAnsi="Times New Roman" w:cs="Times New Roman"/>
          <w:sz w:val="26"/>
          <w:szCs w:val="26"/>
        </w:rPr>
      </w:pPr>
      <w:r w:rsidRPr="00532632">
        <w:rPr>
          <w:rFonts w:ascii="Times New Roman" w:hAnsi="Times New Roman" w:cs="Times New Roman"/>
          <w:sz w:val="26"/>
          <w:szCs w:val="26"/>
        </w:rPr>
        <w:t>Утвердить п</w:t>
      </w:r>
      <w:r w:rsidRPr="00532632">
        <w:rPr>
          <w:rFonts w:ascii="Times New Roman" w:hAnsi="Times New Roman" w:cs="Times New Roman"/>
          <w:bCs/>
          <w:sz w:val="26"/>
          <w:szCs w:val="26"/>
        </w:rPr>
        <w:t xml:space="preserve">оложение </w:t>
      </w:r>
      <w:r w:rsidRPr="00532632">
        <w:rPr>
          <w:rFonts w:ascii="Times New Roman" w:hAnsi="Times New Roman" w:cs="Times New Roman"/>
          <w:iCs/>
          <w:sz w:val="26"/>
          <w:szCs w:val="26"/>
        </w:rPr>
        <w:t xml:space="preserve">о порядке начисления и сбора платы за пользование жилым помещением (платы за наем) </w:t>
      </w:r>
      <w:r w:rsidRPr="00532632">
        <w:rPr>
          <w:rFonts w:ascii="Times New Roman" w:hAnsi="Times New Roman" w:cs="Times New Roman"/>
          <w:bCs/>
          <w:sz w:val="26"/>
          <w:szCs w:val="26"/>
        </w:rPr>
        <w:t>для нанимателей жилых помещений</w:t>
      </w:r>
      <w:r w:rsidRPr="00532632">
        <w:rPr>
          <w:rFonts w:ascii="Times New Roman" w:hAnsi="Times New Roman" w:cs="Times New Roman"/>
          <w:bCs/>
          <w:iCs/>
          <w:sz w:val="26"/>
          <w:szCs w:val="26"/>
        </w:rPr>
        <w:t xml:space="preserve"> </w:t>
      </w:r>
      <w:r w:rsidRPr="00532632">
        <w:rPr>
          <w:rFonts w:ascii="Times New Roman" w:hAnsi="Times New Roman" w:cs="Times New Roman"/>
          <w:sz w:val="26"/>
          <w:szCs w:val="26"/>
        </w:rPr>
        <w:t xml:space="preserve">по договорам социального найма и договорам найма жилых помещений муниципального жилищного фонда </w:t>
      </w:r>
      <w:r w:rsidR="000C3346" w:rsidRPr="00532632">
        <w:rPr>
          <w:rFonts w:ascii="Times New Roman" w:hAnsi="Times New Roman" w:cs="Times New Roman"/>
          <w:sz w:val="26"/>
          <w:szCs w:val="26"/>
        </w:rPr>
        <w:t>Вилегодского муниципального округа</w:t>
      </w:r>
      <w:r w:rsidRPr="00532632">
        <w:rPr>
          <w:rFonts w:ascii="Times New Roman" w:hAnsi="Times New Roman" w:cs="Times New Roman"/>
          <w:sz w:val="26"/>
          <w:szCs w:val="26"/>
        </w:rPr>
        <w:t>.</w:t>
      </w:r>
    </w:p>
    <w:p w14:paraId="664E912F" w14:textId="77777777" w:rsidR="00FA0BBA" w:rsidRPr="00532632" w:rsidRDefault="00FA0BBA" w:rsidP="00532632">
      <w:pPr>
        <w:pStyle w:val="ConsPlusNormal"/>
        <w:numPr>
          <w:ilvl w:val="0"/>
          <w:numId w:val="29"/>
        </w:numPr>
        <w:adjustRightInd w:val="0"/>
        <w:ind w:left="0" w:firstLine="709"/>
        <w:jc w:val="both"/>
        <w:rPr>
          <w:rFonts w:ascii="Times New Roman" w:hAnsi="Times New Roman" w:cs="Times New Roman"/>
          <w:sz w:val="26"/>
          <w:szCs w:val="26"/>
        </w:rPr>
      </w:pPr>
      <w:r w:rsidRPr="00532632">
        <w:rPr>
          <w:rFonts w:ascii="Times New Roman" w:hAnsi="Times New Roman" w:cs="Times New Roman"/>
          <w:sz w:val="26"/>
          <w:szCs w:val="26"/>
        </w:rPr>
        <w:t>Оплата за пользование жилым помещением (плата за наем) не начисляется и не взимается по жилым помещениям признанными в установленном порядке непригодными для проживания и (или) многоквартирных домах признанными аварийными</w:t>
      </w:r>
      <w:r w:rsidRPr="00532632">
        <w:rPr>
          <w:rFonts w:ascii="Times New Roman" w:hAnsi="Times New Roman" w:cs="Times New Roman"/>
          <w:color w:val="000000"/>
          <w:sz w:val="26"/>
          <w:szCs w:val="26"/>
        </w:rPr>
        <w:t xml:space="preserve"> и подлежащими сносу или реконструкции</w:t>
      </w:r>
      <w:r w:rsidRPr="00532632">
        <w:rPr>
          <w:rFonts w:ascii="Times New Roman" w:hAnsi="Times New Roman" w:cs="Times New Roman"/>
          <w:sz w:val="26"/>
          <w:szCs w:val="26"/>
        </w:rPr>
        <w:t>.</w:t>
      </w:r>
    </w:p>
    <w:p w14:paraId="6F24AD09" w14:textId="77777777" w:rsidR="00C0251C" w:rsidRPr="00532632" w:rsidRDefault="00FA0BBA" w:rsidP="00532632">
      <w:pPr>
        <w:pStyle w:val="ConsPlusNormal"/>
        <w:numPr>
          <w:ilvl w:val="0"/>
          <w:numId w:val="29"/>
        </w:numPr>
        <w:shd w:val="clear" w:color="auto" w:fill="FFFFFF"/>
        <w:adjustRightInd w:val="0"/>
        <w:ind w:left="0" w:firstLine="709"/>
        <w:jc w:val="both"/>
        <w:rPr>
          <w:rFonts w:ascii="Times New Roman" w:hAnsi="Times New Roman" w:cs="Times New Roman"/>
          <w:sz w:val="26"/>
          <w:szCs w:val="26"/>
        </w:rPr>
      </w:pPr>
      <w:r w:rsidRPr="00532632">
        <w:rPr>
          <w:rFonts w:ascii="Times New Roman" w:hAnsi="Times New Roman" w:cs="Times New Roman"/>
          <w:sz w:val="26"/>
          <w:szCs w:val="26"/>
        </w:rPr>
        <w:t xml:space="preserve">Граждане, признанные в установленном порядке малоимущими гражданами и занимающие жилые помещения по договорам социального найма, </w:t>
      </w:r>
      <w:r w:rsidR="00FB5E53" w:rsidRPr="00532632">
        <w:rPr>
          <w:rFonts w:ascii="Times New Roman" w:hAnsi="Times New Roman" w:cs="Times New Roman"/>
          <w:sz w:val="26"/>
          <w:szCs w:val="26"/>
        </w:rPr>
        <w:t xml:space="preserve">и граждане, у которых размер платы за пользование жилым помещением (платы за наем) приводит к возникновению права на субсидию на оплату жилого помещения и коммунальных услуг, </w:t>
      </w:r>
      <w:r w:rsidRPr="00532632">
        <w:rPr>
          <w:rFonts w:ascii="Times New Roman" w:hAnsi="Times New Roman" w:cs="Times New Roman"/>
          <w:sz w:val="26"/>
          <w:szCs w:val="26"/>
        </w:rPr>
        <w:t>освобождаются от внесения платы за пользование жилым помещением (платы за наем).</w:t>
      </w:r>
    </w:p>
    <w:p w14:paraId="6D0F20DC" w14:textId="77777777" w:rsidR="00D6564F" w:rsidRPr="00532632" w:rsidRDefault="00FA0BBA" w:rsidP="00532632">
      <w:pPr>
        <w:pStyle w:val="ConsPlusNormal"/>
        <w:numPr>
          <w:ilvl w:val="0"/>
          <w:numId w:val="29"/>
        </w:numPr>
        <w:shd w:val="clear" w:color="auto" w:fill="FFFFFF"/>
        <w:adjustRightInd w:val="0"/>
        <w:ind w:left="0" w:firstLine="709"/>
        <w:jc w:val="both"/>
        <w:rPr>
          <w:rFonts w:ascii="Times New Roman" w:hAnsi="Times New Roman" w:cs="Times New Roman"/>
          <w:sz w:val="26"/>
          <w:szCs w:val="26"/>
        </w:rPr>
      </w:pPr>
      <w:r w:rsidRPr="00532632">
        <w:rPr>
          <w:rFonts w:ascii="Times New Roman" w:hAnsi="Times New Roman" w:cs="Times New Roman"/>
          <w:sz w:val="26"/>
          <w:szCs w:val="26"/>
        </w:rPr>
        <w:t xml:space="preserve">Администрации </w:t>
      </w:r>
      <w:r w:rsidR="00D6564F" w:rsidRPr="00532632">
        <w:rPr>
          <w:rFonts w:ascii="Times New Roman" w:hAnsi="Times New Roman" w:cs="Times New Roman"/>
          <w:sz w:val="26"/>
          <w:szCs w:val="26"/>
        </w:rPr>
        <w:t>Вилегодского муниципального округа</w:t>
      </w:r>
      <w:r w:rsidRPr="00532632">
        <w:rPr>
          <w:rFonts w:ascii="Times New Roman" w:hAnsi="Times New Roman" w:cs="Times New Roman"/>
          <w:sz w:val="26"/>
          <w:szCs w:val="26"/>
        </w:rPr>
        <w:t xml:space="preserve"> обеспечить информирование нанимателей жилых помещений по договорам социального найма и договорам найма жилых помещений муниципального жилищного фонда </w:t>
      </w:r>
      <w:r w:rsidR="00D6564F" w:rsidRPr="00532632">
        <w:rPr>
          <w:rFonts w:ascii="Times New Roman" w:hAnsi="Times New Roman" w:cs="Times New Roman"/>
          <w:sz w:val="26"/>
          <w:szCs w:val="26"/>
        </w:rPr>
        <w:t>Вилегодского муниципального округа</w:t>
      </w:r>
      <w:r w:rsidRPr="00532632">
        <w:rPr>
          <w:rFonts w:ascii="Times New Roman" w:hAnsi="Times New Roman" w:cs="Times New Roman"/>
          <w:sz w:val="26"/>
          <w:szCs w:val="26"/>
        </w:rPr>
        <w:t>, об изменении</w:t>
      </w:r>
      <w:r w:rsidR="000C3346" w:rsidRPr="00532632">
        <w:rPr>
          <w:rFonts w:ascii="Times New Roman" w:hAnsi="Times New Roman" w:cs="Times New Roman"/>
          <w:sz w:val="26"/>
          <w:szCs w:val="26"/>
        </w:rPr>
        <w:t xml:space="preserve"> размера</w:t>
      </w:r>
      <w:r w:rsidRPr="00532632">
        <w:rPr>
          <w:rFonts w:ascii="Times New Roman" w:hAnsi="Times New Roman" w:cs="Times New Roman"/>
          <w:sz w:val="26"/>
          <w:szCs w:val="26"/>
        </w:rPr>
        <w:t xml:space="preserve"> платы за пользование жилым помещением</w:t>
      </w:r>
      <w:r w:rsidR="000C3346" w:rsidRPr="00532632">
        <w:rPr>
          <w:rFonts w:ascii="Times New Roman" w:hAnsi="Times New Roman" w:cs="Times New Roman"/>
          <w:sz w:val="26"/>
          <w:szCs w:val="26"/>
        </w:rPr>
        <w:t>, путем размещения информации на оборотной стороне квитанции</w:t>
      </w:r>
      <w:r w:rsidRPr="00532632">
        <w:rPr>
          <w:rFonts w:ascii="Times New Roman" w:hAnsi="Times New Roman" w:cs="Times New Roman"/>
          <w:sz w:val="26"/>
          <w:szCs w:val="26"/>
        </w:rPr>
        <w:t>.</w:t>
      </w:r>
    </w:p>
    <w:p w14:paraId="5D368B33" w14:textId="28F77AD3" w:rsidR="00532632" w:rsidRDefault="00532632" w:rsidP="00532632">
      <w:pPr>
        <w:pStyle w:val="ConsPlusNormal"/>
        <w:numPr>
          <w:ilvl w:val="0"/>
          <w:numId w:val="29"/>
        </w:numPr>
        <w:shd w:val="clear" w:color="auto" w:fill="FFFFFF"/>
        <w:adjustRightInd w:val="0"/>
        <w:ind w:left="0" w:firstLine="709"/>
        <w:jc w:val="both"/>
        <w:rPr>
          <w:rFonts w:ascii="Times New Roman" w:hAnsi="Times New Roman" w:cs="Times New Roman"/>
          <w:sz w:val="26"/>
          <w:szCs w:val="26"/>
        </w:rPr>
      </w:pPr>
      <w:r w:rsidRPr="00532632">
        <w:rPr>
          <w:rFonts w:ascii="Times New Roman" w:hAnsi="Times New Roman" w:cs="Times New Roman"/>
          <w:sz w:val="26"/>
          <w:szCs w:val="26"/>
        </w:rPr>
        <w:t xml:space="preserve">Решение Собрания депутатов от 22 февраля 2017 года № 7 «Об утверждении положения о порядке начисления и сбора платы за пользование жилым помещением (платы за наем) для нанимателей жилых помещений </w:t>
      </w:r>
      <w:r w:rsidRPr="00532632">
        <w:rPr>
          <w:rFonts w:ascii="Times New Roman" w:hAnsi="Times New Roman" w:cs="Times New Roman"/>
          <w:sz w:val="26"/>
          <w:szCs w:val="26"/>
        </w:rPr>
        <w:lastRenderedPageBreak/>
        <w:t>по договорам социального найма и договорам найма жилых помещений муниципального жилищного фонда муниципального образования «Вилегодский муниципальный район»  признать утратившим силу</w:t>
      </w:r>
    </w:p>
    <w:p w14:paraId="79AA4EA5" w14:textId="77777777" w:rsidR="00D6564F" w:rsidRPr="00532632" w:rsidRDefault="00D6564F" w:rsidP="00532632">
      <w:pPr>
        <w:pStyle w:val="ConsPlusNormal"/>
        <w:numPr>
          <w:ilvl w:val="0"/>
          <w:numId w:val="29"/>
        </w:numPr>
        <w:shd w:val="clear" w:color="auto" w:fill="FFFFFF"/>
        <w:adjustRightInd w:val="0"/>
        <w:ind w:left="0" w:firstLine="709"/>
        <w:jc w:val="both"/>
        <w:rPr>
          <w:rFonts w:ascii="Times New Roman" w:hAnsi="Times New Roman" w:cs="Times New Roman"/>
          <w:sz w:val="26"/>
          <w:szCs w:val="26"/>
        </w:rPr>
      </w:pPr>
      <w:r w:rsidRPr="00532632">
        <w:rPr>
          <w:rFonts w:ascii="Times New Roman" w:hAnsi="Times New Roman" w:cs="Times New Roman"/>
          <w:sz w:val="26"/>
          <w:szCs w:val="26"/>
        </w:rPr>
        <w:t>Настоящее решение опубликовать в муниципальной газете Вилегодского муниципального округа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w:t>
      </w:r>
    </w:p>
    <w:p w14:paraId="15980043" w14:textId="3BD761E7" w:rsidR="00D6564F" w:rsidRPr="00532632" w:rsidRDefault="00532632" w:rsidP="00532632">
      <w:pPr>
        <w:pStyle w:val="ConsPlusNormal"/>
        <w:numPr>
          <w:ilvl w:val="0"/>
          <w:numId w:val="29"/>
        </w:numPr>
        <w:shd w:val="clear" w:color="auto" w:fill="FFFFFF"/>
        <w:adjustRightInd w:val="0"/>
        <w:ind w:left="0" w:firstLine="709"/>
        <w:jc w:val="both"/>
        <w:rPr>
          <w:rFonts w:ascii="Times New Roman" w:hAnsi="Times New Roman" w:cs="Times New Roman"/>
          <w:sz w:val="26"/>
          <w:szCs w:val="26"/>
        </w:rPr>
      </w:pPr>
      <w:r w:rsidRPr="00532632">
        <w:rPr>
          <w:rFonts w:ascii="Times New Roman" w:hAnsi="Times New Roman" w:cs="Times New Roman"/>
          <w:sz w:val="26"/>
          <w:szCs w:val="26"/>
        </w:rPr>
        <w:t>Настоящее решение вступает с 1 января 2025 года.</w:t>
      </w:r>
      <w:r w:rsidR="00D6564F" w:rsidRPr="00532632">
        <w:rPr>
          <w:rFonts w:ascii="Times New Roman" w:hAnsi="Times New Roman" w:cs="Times New Roman"/>
          <w:sz w:val="26"/>
          <w:szCs w:val="26"/>
        </w:rPr>
        <w:t xml:space="preserve"> </w:t>
      </w:r>
    </w:p>
    <w:p w14:paraId="034EC89C" w14:textId="77777777" w:rsidR="00FA0BBA" w:rsidRPr="00532632" w:rsidRDefault="00FA0BBA" w:rsidP="00532632">
      <w:pPr>
        <w:jc w:val="both"/>
        <w:rPr>
          <w:sz w:val="26"/>
          <w:szCs w:val="26"/>
        </w:rPr>
      </w:pPr>
    </w:p>
    <w:p w14:paraId="6D9D4C08" w14:textId="77777777" w:rsidR="00532632" w:rsidRPr="002F1045" w:rsidRDefault="00532632" w:rsidP="00532632">
      <w:pPr>
        <w:tabs>
          <w:tab w:val="right" w:pos="9355"/>
        </w:tabs>
        <w:jc w:val="both"/>
        <w:rPr>
          <w:rFonts w:eastAsiaTheme="minorHAnsi"/>
          <w:sz w:val="26"/>
          <w:szCs w:val="26"/>
          <w:lang w:eastAsia="en-US"/>
        </w:rPr>
      </w:pPr>
    </w:p>
    <w:p w14:paraId="467AC644" w14:textId="77777777" w:rsidR="00532632" w:rsidRPr="002F1045" w:rsidRDefault="00532632" w:rsidP="00532632">
      <w:pPr>
        <w:tabs>
          <w:tab w:val="right" w:pos="9355"/>
        </w:tabs>
        <w:jc w:val="both"/>
        <w:rPr>
          <w:rFonts w:eastAsiaTheme="minorHAnsi"/>
          <w:sz w:val="26"/>
          <w:szCs w:val="26"/>
          <w:lang w:eastAsia="en-US"/>
        </w:rPr>
      </w:pPr>
      <w:r w:rsidRPr="002F1045">
        <w:rPr>
          <w:rFonts w:eastAsiaTheme="minorHAnsi"/>
          <w:sz w:val="26"/>
          <w:szCs w:val="26"/>
          <w:lang w:eastAsia="en-US"/>
        </w:rPr>
        <w:t>Председатель Собрания</w:t>
      </w:r>
      <w:r>
        <w:rPr>
          <w:rFonts w:eastAsiaTheme="minorHAnsi"/>
          <w:sz w:val="26"/>
          <w:szCs w:val="26"/>
          <w:lang w:eastAsia="en-US"/>
        </w:rPr>
        <w:t xml:space="preserve"> депутатов</w:t>
      </w:r>
    </w:p>
    <w:p w14:paraId="6F15062D" w14:textId="77777777" w:rsidR="00532632" w:rsidRDefault="00532632" w:rsidP="00532632">
      <w:pPr>
        <w:tabs>
          <w:tab w:val="right" w:pos="9355"/>
        </w:tabs>
        <w:jc w:val="both"/>
        <w:rPr>
          <w:rFonts w:eastAsiaTheme="minorHAnsi"/>
          <w:sz w:val="26"/>
          <w:szCs w:val="26"/>
          <w:lang w:eastAsia="en-US"/>
        </w:rPr>
      </w:pPr>
      <w:r w:rsidRPr="002F1045">
        <w:rPr>
          <w:rFonts w:eastAsiaTheme="minorHAnsi"/>
          <w:sz w:val="26"/>
          <w:szCs w:val="26"/>
          <w:lang w:eastAsia="en-US"/>
        </w:rPr>
        <w:t>Вилегодского муниципального округа</w:t>
      </w:r>
      <w:r w:rsidRPr="002F1045">
        <w:rPr>
          <w:rFonts w:eastAsiaTheme="minorHAnsi"/>
          <w:sz w:val="26"/>
          <w:szCs w:val="26"/>
          <w:lang w:eastAsia="en-US"/>
        </w:rPr>
        <w:tab/>
        <w:t>С.А. Устюженко</w:t>
      </w:r>
    </w:p>
    <w:p w14:paraId="149AE6A2" w14:textId="77777777" w:rsidR="00532632" w:rsidRDefault="00532632" w:rsidP="00532632">
      <w:pPr>
        <w:pStyle w:val="10"/>
        <w:tabs>
          <w:tab w:val="right" w:pos="9356"/>
        </w:tabs>
        <w:spacing w:line="240" w:lineRule="auto"/>
        <w:ind w:firstLine="0"/>
        <w:rPr>
          <w:rFonts w:eastAsiaTheme="minorHAnsi"/>
          <w:sz w:val="26"/>
          <w:szCs w:val="26"/>
        </w:rPr>
      </w:pPr>
    </w:p>
    <w:p w14:paraId="158E991D" w14:textId="77777777" w:rsidR="00532632" w:rsidRDefault="00532632" w:rsidP="00532632">
      <w:pPr>
        <w:pStyle w:val="10"/>
        <w:tabs>
          <w:tab w:val="right" w:pos="9356"/>
        </w:tabs>
        <w:spacing w:line="240" w:lineRule="auto"/>
        <w:ind w:firstLine="0"/>
        <w:jc w:val="left"/>
        <w:rPr>
          <w:rFonts w:eastAsiaTheme="minorHAnsi"/>
          <w:sz w:val="26"/>
          <w:szCs w:val="26"/>
        </w:rPr>
      </w:pPr>
    </w:p>
    <w:p w14:paraId="1A94B339" w14:textId="77777777" w:rsidR="00532632" w:rsidRPr="004D30B0" w:rsidRDefault="00532632" w:rsidP="00532632">
      <w:pPr>
        <w:pStyle w:val="10"/>
        <w:tabs>
          <w:tab w:val="right" w:pos="9356"/>
        </w:tabs>
        <w:spacing w:line="240" w:lineRule="auto"/>
        <w:ind w:firstLine="0"/>
        <w:rPr>
          <w:sz w:val="26"/>
          <w:szCs w:val="26"/>
        </w:rPr>
      </w:pPr>
      <w:r>
        <w:rPr>
          <w:sz w:val="26"/>
          <w:szCs w:val="26"/>
        </w:rPr>
        <w:t xml:space="preserve">Глава </w:t>
      </w:r>
      <w:r w:rsidRPr="00FF70E1">
        <w:rPr>
          <w:sz w:val="26"/>
          <w:szCs w:val="26"/>
        </w:rPr>
        <w:t>Вилегодского муниципального округа</w:t>
      </w:r>
      <w:r w:rsidRPr="00FF70E1">
        <w:rPr>
          <w:sz w:val="26"/>
          <w:szCs w:val="26"/>
        </w:rPr>
        <w:tab/>
      </w:r>
      <w:r>
        <w:rPr>
          <w:sz w:val="26"/>
          <w:szCs w:val="26"/>
        </w:rPr>
        <w:t>О.В. Аникиева</w:t>
      </w:r>
    </w:p>
    <w:p w14:paraId="6D8B6428" w14:textId="342382E3" w:rsidR="000C3346" w:rsidRPr="00532632" w:rsidRDefault="000C3346" w:rsidP="00532632">
      <w:pPr>
        <w:shd w:val="clear" w:color="auto" w:fill="FFFFFF"/>
        <w:tabs>
          <w:tab w:val="right" w:pos="9355"/>
        </w:tabs>
        <w:textAlignment w:val="baseline"/>
        <w:rPr>
          <w:bCs/>
          <w:color w:val="000000"/>
          <w:sz w:val="26"/>
          <w:szCs w:val="26"/>
          <w:bdr w:val="none" w:sz="0" w:space="0" w:color="auto" w:frame="1"/>
        </w:rPr>
      </w:pPr>
    </w:p>
    <w:p w14:paraId="51611CB9" w14:textId="7C6E9FA9" w:rsidR="00573DC1" w:rsidRPr="00532632" w:rsidRDefault="00573DC1" w:rsidP="00532632">
      <w:pPr>
        <w:shd w:val="clear" w:color="auto" w:fill="FFFFFF"/>
        <w:tabs>
          <w:tab w:val="right" w:pos="9355"/>
        </w:tabs>
        <w:textAlignment w:val="baseline"/>
        <w:rPr>
          <w:bCs/>
          <w:color w:val="000000"/>
          <w:sz w:val="26"/>
          <w:szCs w:val="26"/>
          <w:bdr w:val="none" w:sz="0" w:space="0" w:color="auto" w:frame="1"/>
        </w:rPr>
      </w:pPr>
    </w:p>
    <w:p w14:paraId="3AF02116" w14:textId="29322B3A" w:rsidR="00573DC1" w:rsidRPr="00532632" w:rsidRDefault="00573DC1" w:rsidP="00532632">
      <w:pPr>
        <w:shd w:val="clear" w:color="auto" w:fill="FFFFFF"/>
        <w:tabs>
          <w:tab w:val="right" w:pos="9355"/>
        </w:tabs>
        <w:textAlignment w:val="baseline"/>
        <w:rPr>
          <w:bCs/>
          <w:color w:val="000000"/>
          <w:sz w:val="26"/>
          <w:szCs w:val="26"/>
          <w:bdr w:val="none" w:sz="0" w:space="0" w:color="auto" w:frame="1"/>
        </w:rPr>
      </w:pPr>
    </w:p>
    <w:p w14:paraId="04B10892" w14:textId="16A27ADF" w:rsidR="00573DC1" w:rsidRPr="00532632" w:rsidRDefault="00573DC1" w:rsidP="00532632">
      <w:pPr>
        <w:shd w:val="clear" w:color="auto" w:fill="FFFFFF"/>
        <w:tabs>
          <w:tab w:val="right" w:pos="9355"/>
        </w:tabs>
        <w:textAlignment w:val="baseline"/>
        <w:rPr>
          <w:bCs/>
          <w:color w:val="000000"/>
          <w:sz w:val="26"/>
          <w:szCs w:val="26"/>
          <w:bdr w:val="none" w:sz="0" w:space="0" w:color="auto" w:frame="1"/>
        </w:rPr>
      </w:pPr>
    </w:p>
    <w:p w14:paraId="72506878" w14:textId="11C4AAEC"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40DDE5CB" w14:textId="1BC57038"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006ED529" w14:textId="36F43DF1"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52F91B4C" w14:textId="39990242"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3DF87B0A" w14:textId="0094F90A"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6E22B644" w14:textId="44B75367"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48076FCF" w14:textId="6059266C"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5723EF59" w14:textId="18A21BAD"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1E0C765E" w14:textId="5F25C8AA"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47901DC4" w14:textId="7ED2B347"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7434AB24" w14:textId="23968A20"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613DC5D0" w14:textId="19DAB4C0"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7654EAB6" w14:textId="13CAA9DB"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60E2EADB" w14:textId="7C58CB84" w:rsidR="00532632" w:rsidRDefault="00532632" w:rsidP="0000226C">
      <w:pPr>
        <w:shd w:val="clear" w:color="auto" w:fill="FFFFFF"/>
        <w:tabs>
          <w:tab w:val="right" w:pos="9355"/>
        </w:tabs>
        <w:textAlignment w:val="baseline"/>
        <w:rPr>
          <w:bCs/>
          <w:color w:val="000000"/>
          <w:sz w:val="28"/>
          <w:szCs w:val="28"/>
          <w:bdr w:val="none" w:sz="0" w:space="0" w:color="auto" w:frame="1"/>
        </w:rPr>
      </w:pPr>
    </w:p>
    <w:p w14:paraId="75847FBC" w14:textId="77777777" w:rsidR="00532632" w:rsidRDefault="00532632" w:rsidP="0000226C">
      <w:pPr>
        <w:shd w:val="clear" w:color="auto" w:fill="FFFFFF"/>
        <w:tabs>
          <w:tab w:val="right" w:pos="9355"/>
        </w:tabs>
        <w:textAlignment w:val="baseline"/>
        <w:rPr>
          <w:bCs/>
          <w:color w:val="000000"/>
          <w:sz w:val="28"/>
          <w:szCs w:val="28"/>
          <w:bdr w:val="none" w:sz="0" w:space="0" w:color="auto" w:frame="1"/>
        </w:rPr>
      </w:pPr>
    </w:p>
    <w:p w14:paraId="1F9285E2" w14:textId="532701F9"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1A838341" w14:textId="424F0744"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6CD68D73" w14:textId="7DFD5522"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61442A0D" w14:textId="0F0E2B0A"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2D95CAD8" w14:textId="66937A63" w:rsidR="00573DC1" w:rsidRDefault="00573DC1" w:rsidP="0000226C">
      <w:pPr>
        <w:shd w:val="clear" w:color="auto" w:fill="FFFFFF"/>
        <w:tabs>
          <w:tab w:val="right" w:pos="9355"/>
        </w:tabs>
        <w:textAlignment w:val="baseline"/>
        <w:rPr>
          <w:bCs/>
          <w:color w:val="000000"/>
          <w:sz w:val="28"/>
          <w:szCs w:val="28"/>
          <w:bdr w:val="none" w:sz="0" w:space="0" w:color="auto" w:frame="1"/>
        </w:rPr>
      </w:pPr>
    </w:p>
    <w:p w14:paraId="42CB1177" w14:textId="77777777" w:rsidR="00573DC1" w:rsidRPr="00BA3185" w:rsidRDefault="00573DC1" w:rsidP="0000226C">
      <w:pPr>
        <w:shd w:val="clear" w:color="auto" w:fill="FFFFFF"/>
        <w:tabs>
          <w:tab w:val="right" w:pos="9355"/>
        </w:tabs>
        <w:textAlignment w:val="baseline"/>
        <w:rPr>
          <w:bCs/>
          <w:color w:val="000000"/>
          <w:sz w:val="28"/>
          <w:szCs w:val="28"/>
          <w:bdr w:val="none" w:sz="0" w:space="0" w:color="auto" w:frame="1"/>
        </w:rPr>
        <w:sectPr w:rsidR="00573DC1" w:rsidRPr="00BA3185" w:rsidSect="00D6564F">
          <w:headerReference w:type="even" r:id="rId8"/>
          <w:pgSz w:w="11906" w:h="16838"/>
          <w:pgMar w:top="1134" w:right="850" w:bottom="1134" w:left="1701" w:header="720" w:footer="720" w:gutter="0"/>
          <w:pgNumType w:start="0"/>
          <w:cols w:space="708"/>
          <w:titlePg/>
          <w:docGrid w:linePitch="360"/>
        </w:sectPr>
      </w:pPr>
    </w:p>
    <w:p w14:paraId="178E3DFB" w14:textId="77777777" w:rsidR="000021B3" w:rsidRPr="00BA3185" w:rsidRDefault="00E351F0" w:rsidP="000021B3">
      <w:pPr>
        <w:shd w:val="clear" w:color="auto" w:fill="FFFFFF"/>
        <w:jc w:val="right"/>
        <w:textAlignment w:val="baseline"/>
        <w:rPr>
          <w:bCs/>
          <w:color w:val="000000"/>
          <w:bdr w:val="none" w:sz="0" w:space="0" w:color="auto" w:frame="1"/>
        </w:rPr>
      </w:pPr>
      <w:r w:rsidRPr="00BA3185">
        <w:rPr>
          <w:bCs/>
          <w:color w:val="000000"/>
          <w:bdr w:val="none" w:sz="0" w:space="0" w:color="auto" w:frame="1"/>
        </w:rPr>
        <w:lastRenderedPageBreak/>
        <w:t>Утверждено</w:t>
      </w:r>
      <w:r w:rsidR="00E32D42" w:rsidRPr="00BA3185">
        <w:rPr>
          <w:bCs/>
          <w:color w:val="000000"/>
          <w:bdr w:val="none" w:sz="0" w:space="0" w:color="auto" w:frame="1"/>
        </w:rPr>
        <w:br/>
        <w:t>решением собрания депутатов</w:t>
      </w:r>
      <w:r w:rsidR="00E32D42" w:rsidRPr="00BA3185">
        <w:rPr>
          <w:bCs/>
          <w:color w:val="000000"/>
          <w:bdr w:val="none" w:sz="0" w:space="0" w:color="auto" w:frame="1"/>
        </w:rPr>
        <w:br/>
      </w:r>
      <w:r w:rsidR="000021B3" w:rsidRPr="00BA3185">
        <w:rPr>
          <w:bCs/>
          <w:color w:val="000000"/>
          <w:bdr w:val="none" w:sz="0" w:space="0" w:color="auto" w:frame="1"/>
        </w:rPr>
        <w:t>Вилегодского муниципального округа</w:t>
      </w:r>
    </w:p>
    <w:p w14:paraId="46EC8BF1" w14:textId="77777777" w:rsidR="000021B3" w:rsidRPr="00BA3185" w:rsidRDefault="000021B3" w:rsidP="000021B3">
      <w:pPr>
        <w:shd w:val="clear" w:color="auto" w:fill="FFFFFF"/>
        <w:jc w:val="right"/>
        <w:textAlignment w:val="baseline"/>
        <w:rPr>
          <w:bCs/>
          <w:color w:val="000000"/>
          <w:bdr w:val="none" w:sz="0" w:space="0" w:color="auto" w:frame="1"/>
        </w:rPr>
      </w:pPr>
      <w:r w:rsidRPr="00BA3185">
        <w:rPr>
          <w:bCs/>
          <w:color w:val="000000"/>
          <w:bdr w:val="none" w:sz="0" w:space="0" w:color="auto" w:frame="1"/>
        </w:rPr>
        <w:t>Архангельской области</w:t>
      </w:r>
    </w:p>
    <w:p w14:paraId="7BC17A82" w14:textId="61E1C9A4" w:rsidR="00E351F0" w:rsidRPr="00BA3185" w:rsidRDefault="000021B3" w:rsidP="000021B3">
      <w:pPr>
        <w:shd w:val="clear" w:color="auto" w:fill="FFFFFF"/>
        <w:jc w:val="right"/>
        <w:textAlignment w:val="baseline"/>
        <w:rPr>
          <w:bCs/>
          <w:color w:val="000000"/>
          <w:bdr w:val="none" w:sz="0" w:space="0" w:color="auto" w:frame="1"/>
        </w:rPr>
      </w:pPr>
      <w:r w:rsidRPr="00BA3185">
        <w:rPr>
          <w:bCs/>
          <w:color w:val="000000"/>
          <w:bdr w:val="none" w:sz="0" w:space="0" w:color="auto" w:frame="1"/>
        </w:rPr>
        <w:t>(первого созыва)</w:t>
      </w:r>
      <w:r w:rsidR="00E32D42" w:rsidRPr="00BA3185">
        <w:rPr>
          <w:bCs/>
          <w:color w:val="000000"/>
          <w:bdr w:val="none" w:sz="0" w:space="0" w:color="auto" w:frame="1"/>
        </w:rPr>
        <w:br/>
      </w:r>
      <w:r w:rsidR="00E2157A" w:rsidRPr="00BA3185">
        <w:rPr>
          <w:bCs/>
          <w:color w:val="000000"/>
          <w:bdr w:val="none" w:sz="0" w:space="0" w:color="auto" w:frame="1"/>
        </w:rPr>
        <w:t>от</w:t>
      </w:r>
      <w:r w:rsidR="00984D69" w:rsidRPr="00BA3185">
        <w:rPr>
          <w:bCs/>
          <w:color w:val="000000"/>
          <w:bdr w:val="none" w:sz="0" w:space="0" w:color="auto" w:frame="1"/>
        </w:rPr>
        <w:t xml:space="preserve"> </w:t>
      </w:r>
      <w:r w:rsidR="00532632">
        <w:rPr>
          <w:bCs/>
          <w:color w:val="000000"/>
          <w:bdr w:val="none" w:sz="0" w:space="0" w:color="auto" w:frame="1"/>
        </w:rPr>
        <w:t>26 сентября</w:t>
      </w:r>
      <w:r w:rsidR="00984D69" w:rsidRPr="00BA3185">
        <w:rPr>
          <w:bCs/>
          <w:color w:val="000000"/>
          <w:bdr w:val="none" w:sz="0" w:space="0" w:color="auto" w:frame="1"/>
        </w:rPr>
        <w:t xml:space="preserve"> 2</w:t>
      </w:r>
      <w:r w:rsidRPr="00BA3185">
        <w:rPr>
          <w:bCs/>
          <w:color w:val="000000"/>
          <w:bdr w:val="none" w:sz="0" w:space="0" w:color="auto" w:frame="1"/>
        </w:rPr>
        <w:t>024</w:t>
      </w:r>
      <w:r w:rsidR="00E2157A" w:rsidRPr="00BA3185">
        <w:rPr>
          <w:bCs/>
          <w:color w:val="000000"/>
          <w:bdr w:val="none" w:sz="0" w:space="0" w:color="auto" w:frame="1"/>
        </w:rPr>
        <w:t xml:space="preserve"> </w:t>
      </w:r>
      <w:r w:rsidR="00E351F0" w:rsidRPr="00BA3185">
        <w:rPr>
          <w:bCs/>
          <w:color w:val="000000"/>
          <w:bdr w:val="none" w:sz="0" w:space="0" w:color="auto" w:frame="1"/>
        </w:rPr>
        <w:t xml:space="preserve">года № </w:t>
      </w:r>
      <w:r w:rsidR="00532632">
        <w:rPr>
          <w:bCs/>
          <w:color w:val="000000"/>
          <w:bdr w:val="none" w:sz="0" w:space="0" w:color="auto" w:frame="1"/>
        </w:rPr>
        <w:t>5</w:t>
      </w:r>
      <w:r w:rsidR="00534E41">
        <w:rPr>
          <w:bCs/>
          <w:color w:val="000000"/>
          <w:bdr w:val="none" w:sz="0" w:space="0" w:color="auto" w:frame="1"/>
        </w:rPr>
        <w:t>3</w:t>
      </w:r>
    </w:p>
    <w:p w14:paraId="4885C4E3" w14:textId="77777777" w:rsidR="00E351F0" w:rsidRPr="00BA3185" w:rsidRDefault="00E351F0" w:rsidP="00532632">
      <w:pPr>
        <w:shd w:val="clear" w:color="auto" w:fill="FFFFFF"/>
        <w:jc w:val="center"/>
        <w:textAlignment w:val="baseline"/>
        <w:rPr>
          <w:b/>
          <w:bCs/>
          <w:color w:val="000000"/>
          <w:sz w:val="28"/>
          <w:szCs w:val="28"/>
          <w:bdr w:val="none" w:sz="0" w:space="0" w:color="auto" w:frame="1"/>
        </w:rPr>
      </w:pPr>
    </w:p>
    <w:p w14:paraId="4EDF1573" w14:textId="77777777" w:rsidR="00E351F0" w:rsidRPr="00532632" w:rsidRDefault="00AF2F99" w:rsidP="00532632">
      <w:pPr>
        <w:shd w:val="clear" w:color="auto" w:fill="FFFFFF"/>
        <w:jc w:val="center"/>
        <w:textAlignment w:val="baseline"/>
        <w:rPr>
          <w:b/>
          <w:color w:val="000000"/>
          <w:sz w:val="26"/>
          <w:szCs w:val="26"/>
        </w:rPr>
      </w:pPr>
      <w:r w:rsidRPr="00532632">
        <w:rPr>
          <w:b/>
          <w:bCs/>
          <w:color w:val="000000"/>
          <w:sz w:val="26"/>
          <w:szCs w:val="26"/>
          <w:bdr w:val="none" w:sz="0" w:space="0" w:color="auto" w:frame="1"/>
        </w:rPr>
        <w:t>Положение</w:t>
      </w:r>
      <w:r w:rsidR="00325399" w:rsidRPr="00532632">
        <w:rPr>
          <w:b/>
          <w:bCs/>
          <w:color w:val="000000"/>
          <w:sz w:val="26"/>
          <w:szCs w:val="26"/>
          <w:bdr w:val="none" w:sz="0" w:space="0" w:color="auto" w:frame="1"/>
        </w:rPr>
        <w:br/>
      </w:r>
      <w:r w:rsidR="004463EA" w:rsidRPr="00532632">
        <w:rPr>
          <w:rStyle w:val="ab"/>
          <w:b/>
          <w:i w:val="0"/>
          <w:sz w:val="26"/>
          <w:szCs w:val="26"/>
        </w:rPr>
        <w:t xml:space="preserve">о порядке начисления и сбора платы за пользование жилым помещением (платы за наем) </w:t>
      </w:r>
      <w:r w:rsidR="00C71DFD" w:rsidRPr="00532632">
        <w:rPr>
          <w:b/>
          <w:bCs/>
          <w:sz w:val="26"/>
          <w:szCs w:val="26"/>
        </w:rPr>
        <w:t>для нанимателей жилых помещений</w:t>
      </w:r>
      <w:r w:rsidR="00C71DFD" w:rsidRPr="00532632">
        <w:rPr>
          <w:rStyle w:val="ab"/>
          <w:b/>
          <w:bCs/>
          <w:i w:val="0"/>
          <w:sz w:val="26"/>
          <w:szCs w:val="26"/>
        </w:rPr>
        <w:t xml:space="preserve"> </w:t>
      </w:r>
      <w:r w:rsidR="004463EA" w:rsidRPr="00532632">
        <w:rPr>
          <w:b/>
          <w:color w:val="000000"/>
          <w:sz w:val="26"/>
          <w:szCs w:val="26"/>
          <w:bdr w:val="none" w:sz="0" w:space="0" w:color="auto" w:frame="1"/>
        </w:rPr>
        <w:t>по договорам социального найма</w:t>
      </w:r>
      <w:r w:rsidR="00B51D1D" w:rsidRPr="00532632">
        <w:rPr>
          <w:b/>
          <w:color w:val="000000"/>
          <w:sz w:val="26"/>
          <w:szCs w:val="26"/>
          <w:bdr w:val="none" w:sz="0" w:space="0" w:color="auto" w:frame="1"/>
        </w:rPr>
        <w:t xml:space="preserve"> и договорам найма</w:t>
      </w:r>
      <w:r w:rsidR="009D62B7" w:rsidRPr="00532632">
        <w:rPr>
          <w:b/>
          <w:color w:val="000000"/>
          <w:sz w:val="26"/>
          <w:szCs w:val="26"/>
          <w:bdr w:val="none" w:sz="0" w:space="0" w:color="auto" w:frame="1"/>
        </w:rPr>
        <w:t xml:space="preserve"> </w:t>
      </w:r>
      <w:r w:rsidR="00A94420" w:rsidRPr="00532632">
        <w:rPr>
          <w:b/>
          <w:color w:val="000000"/>
          <w:sz w:val="26"/>
          <w:szCs w:val="26"/>
          <w:bdr w:val="none" w:sz="0" w:space="0" w:color="auto" w:frame="1"/>
        </w:rPr>
        <w:t xml:space="preserve">жилых помещений </w:t>
      </w:r>
      <w:r w:rsidR="007E030F" w:rsidRPr="00532632">
        <w:rPr>
          <w:b/>
          <w:color w:val="000000"/>
          <w:sz w:val="26"/>
          <w:szCs w:val="26"/>
          <w:bdr w:val="none" w:sz="0" w:space="0" w:color="auto" w:frame="1"/>
        </w:rPr>
        <w:t xml:space="preserve">муниципального жилищного фонда </w:t>
      </w:r>
      <w:r w:rsidR="000C3346" w:rsidRPr="00532632">
        <w:rPr>
          <w:b/>
          <w:color w:val="000000"/>
          <w:sz w:val="26"/>
          <w:szCs w:val="26"/>
          <w:bdr w:val="none" w:sz="0" w:space="0" w:color="auto" w:frame="1"/>
        </w:rPr>
        <w:t>Вилегодского муниципального округа</w:t>
      </w:r>
    </w:p>
    <w:p w14:paraId="5F46C693" w14:textId="77777777" w:rsidR="00C71DFD" w:rsidRPr="00532632" w:rsidRDefault="00C71DFD" w:rsidP="00A475F6">
      <w:pPr>
        <w:shd w:val="clear" w:color="auto" w:fill="FFFFFF"/>
        <w:spacing w:line="335" w:lineRule="atLeast"/>
        <w:jc w:val="center"/>
        <w:textAlignment w:val="baseline"/>
        <w:rPr>
          <w:color w:val="000000"/>
          <w:sz w:val="26"/>
          <w:szCs w:val="26"/>
        </w:rPr>
      </w:pPr>
    </w:p>
    <w:p w14:paraId="393CE186" w14:textId="77777777" w:rsidR="00AF2F99" w:rsidRPr="00532632" w:rsidRDefault="00AF2F99" w:rsidP="00A475F6">
      <w:pPr>
        <w:shd w:val="clear" w:color="auto" w:fill="FFFFFF"/>
        <w:spacing w:line="335" w:lineRule="atLeast"/>
        <w:jc w:val="center"/>
        <w:textAlignment w:val="baseline"/>
        <w:rPr>
          <w:b/>
          <w:color w:val="000000"/>
          <w:sz w:val="26"/>
          <w:szCs w:val="26"/>
        </w:rPr>
      </w:pPr>
      <w:r w:rsidRPr="00532632">
        <w:rPr>
          <w:b/>
          <w:color w:val="000000"/>
          <w:sz w:val="26"/>
          <w:szCs w:val="26"/>
        </w:rPr>
        <w:t>1.ОБЩИЕ ПОЛОЖЕНИЯ</w:t>
      </w:r>
    </w:p>
    <w:p w14:paraId="6FA4AFA3" w14:textId="77777777" w:rsidR="00AF2F99" w:rsidRPr="00532632" w:rsidRDefault="00AF2F99" w:rsidP="00101E27">
      <w:pPr>
        <w:pStyle w:val="af1"/>
        <w:widowControl w:val="0"/>
        <w:numPr>
          <w:ilvl w:val="0"/>
          <w:numId w:val="20"/>
        </w:numPr>
        <w:shd w:val="clear" w:color="auto" w:fill="FFFFFF"/>
        <w:spacing w:line="335" w:lineRule="atLeast"/>
        <w:ind w:left="0" w:firstLine="709"/>
        <w:jc w:val="both"/>
        <w:textAlignment w:val="baseline"/>
        <w:rPr>
          <w:color w:val="000000"/>
          <w:sz w:val="26"/>
          <w:szCs w:val="26"/>
        </w:rPr>
      </w:pPr>
      <w:r w:rsidRPr="00532632">
        <w:rPr>
          <w:color w:val="000000"/>
          <w:sz w:val="26"/>
          <w:szCs w:val="26"/>
        </w:rPr>
        <w:t>Настоящее Положение разработано в соответств</w:t>
      </w:r>
      <w:r w:rsidR="00B51D1D" w:rsidRPr="00532632">
        <w:rPr>
          <w:color w:val="000000"/>
          <w:sz w:val="26"/>
          <w:szCs w:val="26"/>
        </w:rPr>
        <w:t>ии с главой 35 Гражданского к</w:t>
      </w:r>
      <w:r w:rsidRPr="00532632">
        <w:rPr>
          <w:color w:val="000000"/>
          <w:sz w:val="26"/>
          <w:szCs w:val="26"/>
        </w:rPr>
        <w:t xml:space="preserve">одекса Российской Федерации, статьями </w:t>
      </w:r>
      <w:r w:rsidR="00C576A7" w:rsidRPr="00532632">
        <w:rPr>
          <w:color w:val="000000"/>
          <w:sz w:val="26"/>
          <w:szCs w:val="26"/>
        </w:rPr>
        <w:t xml:space="preserve">153, </w:t>
      </w:r>
      <w:r w:rsidRPr="00532632">
        <w:rPr>
          <w:color w:val="000000"/>
          <w:sz w:val="26"/>
          <w:szCs w:val="26"/>
        </w:rPr>
        <w:t>154, 155, 156 Жилищного кодекса Российской Федерации, с</w:t>
      </w:r>
      <w:r w:rsidR="00B51D1D" w:rsidRPr="00532632">
        <w:rPr>
          <w:color w:val="000000"/>
          <w:sz w:val="26"/>
          <w:szCs w:val="26"/>
        </w:rPr>
        <w:t>татьями 41,</w:t>
      </w:r>
      <w:r w:rsidR="00A475F6" w:rsidRPr="00532632">
        <w:rPr>
          <w:color w:val="000000"/>
          <w:sz w:val="26"/>
          <w:szCs w:val="26"/>
        </w:rPr>
        <w:t xml:space="preserve"> </w:t>
      </w:r>
      <w:r w:rsidR="00B51D1D" w:rsidRPr="00532632">
        <w:rPr>
          <w:color w:val="000000"/>
          <w:sz w:val="26"/>
          <w:szCs w:val="26"/>
        </w:rPr>
        <w:t>42,</w:t>
      </w:r>
      <w:r w:rsidR="00A475F6" w:rsidRPr="00532632">
        <w:rPr>
          <w:color w:val="000000"/>
          <w:sz w:val="26"/>
          <w:szCs w:val="26"/>
        </w:rPr>
        <w:t xml:space="preserve"> </w:t>
      </w:r>
      <w:r w:rsidR="00B51D1D" w:rsidRPr="00532632">
        <w:rPr>
          <w:color w:val="000000"/>
          <w:sz w:val="26"/>
          <w:szCs w:val="26"/>
        </w:rPr>
        <w:t>160.1 Бюджетного к</w:t>
      </w:r>
      <w:r w:rsidRPr="00532632">
        <w:rPr>
          <w:color w:val="000000"/>
          <w:sz w:val="26"/>
          <w:szCs w:val="26"/>
        </w:rPr>
        <w:t xml:space="preserve">одекса Российской Федерации, на основании Федерального закона от 06.10.2003 № 131-ФЗ «Об общих принципах организации местного самоуправления в Российской Федерации», Устава </w:t>
      </w:r>
      <w:r w:rsidR="000C3346" w:rsidRPr="00532632">
        <w:rPr>
          <w:sz w:val="26"/>
          <w:szCs w:val="26"/>
        </w:rPr>
        <w:t>Вилегодского муниципального округа</w:t>
      </w:r>
      <w:r w:rsidRPr="00532632">
        <w:rPr>
          <w:color w:val="000000"/>
          <w:sz w:val="26"/>
          <w:szCs w:val="26"/>
        </w:rPr>
        <w:t>,</w:t>
      </w:r>
      <w:r w:rsidR="00222371" w:rsidRPr="00532632">
        <w:rPr>
          <w:rFonts w:eastAsiaTheme="minorEastAsia"/>
          <w:sz w:val="26"/>
          <w:szCs w:val="26"/>
        </w:rPr>
        <w:t xml:space="preserve"> </w:t>
      </w:r>
      <w:r w:rsidR="00222371" w:rsidRPr="00532632">
        <w:rPr>
          <w:color w:val="000000"/>
          <w:sz w:val="26"/>
          <w:szCs w:val="26"/>
        </w:rPr>
        <w:t>приказа Министерства строительства и жилищно-коммунального хозяйства Российской Федерации от 27 сентября 2016 г. №</w:t>
      </w:r>
      <w:r w:rsidR="000021B3" w:rsidRPr="00532632">
        <w:rPr>
          <w:color w:val="000000"/>
          <w:sz w:val="26"/>
          <w:szCs w:val="26"/>
        </w:rPr>
        <w:t> </w:t>
      </w:r>
      <w:r w:rsidR="00222371" w:rsidRPr="00532632">
        <w:rPr>
          <w:color w:val="000000"/>
          <w:sz w:val="26"/>
          <w:szCs w:val="26"/>
        </w:rPr>
        <w:t>668/</w:t>
      </w:r>
      <w:proofErr w:type="spellStart"/>
      <w:r w:rsidR="00222371" w:rsidRPr="00532632">
        <w:rPr>
          <w:color w:val="000000"/>
          <w:sz w:val="26"/>
          <w:szCs w:val="26"/>
        </w:rPr>
        <w:t>пр</w:t>
      </w:r>
      <w:proofErr w:type="spellEnd"/>
      <w:r w:rsidR="00BA0A10" w:rsidRPr="00532632">
        <w:rPr>
          <w:color w:val="000000"/>
          <w:sz w:val="26"/>
          <w:szCs w:val="26"/>
        </w:rPr>
        <w:t xml:space="preserve"> «</w:t>
      </w:r>
      <w:r w:rsidR="00BA0A10" w:rsidRPr="00532632">
        <w:rPr>
          <w:bCs/>
          <w:color w:val="000000"/>
          <w:sz w:val="26"/>
          <w:szCs w:val="26"/>
        </w:rPr>
        <w:t>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r w:rsidR="00222371" w:rsidRPr="00532632">
        <w:rPr>
          <w:color w:val="000000"/>
          <w:sz w:val="26"/>
          <w:szCs w:val="26"/>
        </w:rPr>
        <w:t>,</w:t>
      </w:r>
      <w:r w:rsidRPr="00532632">
        <w:rPr>
          <w:color w:val="000000"/>
          <w:sz w:val="26"/>
          <w:szCs w:val="26"/>
        </w:rPr>
        <w:t xml:space="preserve"> </w:t>
      </w:r>
      <w:r w:rsidR="00EA2E29" w:rsidRPr="00532632">
        <w:rPr>
          <w:sz w:val="26"/>
          <w:szCs w:val="26"/>
        </w:rPr>
        <w:t xml:space="preserve">в целях </w:t>
      </w:r>
      <w:r w:rsidR="00EA2E29" w:rsidRPr="00532632">
        <w:rPr>
          <w:color w:val="000000"/>
          <w:sz w:val="26"/>
          <w:szCs w:val="26"/>
        </w:rPr>
        <w:t>рационального использования муниципального имущества и создания единой системы определения, начисления и сбора платы за пользование жилым помещением (платы за наем)</w:t>
      </w:r>
      <w:r w:rsidRPr="00532632">
        <w:rPr>
          <w:color w:val="000000"/>
          <w:sz w:val="26"/>
          <w:szCs w:val="26"/>
        </w:rPr>
        <w:t xml:space="preserve">, взыскания и перечисления в бюджет </w:t>
      </w:r>
      <w:r w:rsidR="000021B3" w:rsidRPr="00532632">
        <w:rPr>
          <w:color w:val="000000"/>
          <w:sz w:val="26"/>
          <w:szCs w:val="26"/>
        </w:rPr>
        <w:t>Вилегодского муниципального округа</w:t>
      </w:r>
      <w:r w:rsidRPr="00532632">
        <w:rPr>
          <w:color w:val="000000"/>
          <w:sz w:val="26"/>
          <w:szCs w:val="26"/>
        </w:rPr>
        <w:t xml:space="preserve"> </w:t>
      </w:r>
      <w:r w:rsidR="00A475F6" w:rsidRPr="00532632">
        <w:rPr>
          <w:color w:val="000000"/>
          <w:sz w:val="26"/>
          <w:szCs w:val="26"/>
        </w:rPr>
        <w:t xml:space="preserve">(далее - </w:t>
      </w:r>
      <w:r w:rsidR="00876A37" w:rsidRPr="00532632">
        <w:rPr>
          <w:color w:val="000000"/>
          <w:sz w:val="26"/>
          <w:szCs w:val="26"/>
        </w:rPr>
        <w:t>б</w:t>
      </w:r>
      <w:r w:rsidRPr="00532632">
        <w:rPr>
          <w:color w:val="000000"/>
          <w:sz w:val="26"/>
          <w:szCs w:val="26"/>
        </w:rPr>
        <w:t>юджет</w:t>
      </w:r>
      <w:r w:rsidR="00594F0B" w:rsidRPr="00532632">
        <w:rPr>
          <w:color w:val="000000"/>
          <w:sz w:val="26"/>
          <w:szCs w:val="26"/>
        </w:rPr>
        <w:t xml:space="preserve"> </w:t>
      </w:r>
      <w:r w:rsidR="000021B3" w:rsidRPr="00532632">
        <w:rPr>
          <w:color w:val="000000"/>
          <w:sz w:val="26"/>
          <w:szCs w:val="26"/>
        </w:rPr>
        <w:t>округа</w:t>
      </w:r>
      <w:r w:rsidRPr="00532632">
        <w:rPr>
          <w:color w:val="000000"/>
          <w:sz w:val="26"/>
          <w:szCs w:val="26"/>
        </w:rPr>
        <w:t>) платы граждан за пользование (наем) жилыми помещениями муниципального жилищного фонда, занимаемыми по договорам социального найма</w:t>
      </w:r>
      <w:r w:rsidR="00A475F6" w:rsidRPr="00532632">
        <w:rPr>
          <w:color w:val="000000"/>
          <w:sz w:val="26"/>
          <w:szCs w:val="26"/>
        </w:rPr>
        <w:t xml:space="preserve"> </w:t>
      </w:r>
      <w:r w:rsidR="00A475F6" w:rsidRPr="00532632">
        <w:rPr>
          <w:color w:val="000000"/>
          <w:sz w:val="26"/>
          <w:szCs w:val="26"/>
          <w:bdr w:val="none" w:sz="0" w:space="0" w:color="auto" w:frame="1"/>
        </w:rPr>
        <w:t>и договорам найма жилых помещений муниципального жилищного фонда</w:t>
      </w:r>
      <w:r w:rsidR="008E7749" w:rsidRPr="00532632">
        <w:rPr>
          <w:color w:val="000000"/>
          <w:sz w:val="26"/>
          <w:szCs w:val="26"/>
        </w:rPr>
        <w:t xml:space="preserve"> </w:t>
      </w:r>
      <w:r w:rsidR="00A475F6" w:rsidRPr="00532632">
        <w:rPr>
          <w:color w:val="000000"/>
          <w:sz w:val="26"/>
          <w:szCs w:val="26"/>
        </w:rPr>
        <w:t xml:space="preserve">(далее - </w:t>
      </w:r>
      <w:r w:rsidR="00876A37" w:rsidRPr="00532632">
        <w:rPr>
          <w:color w:val="000000"/>
          <w:sz w:val="26"/>
          <w:szCs w:val="26"/>
        </w:rPr>
        <w:t>п</w:t>
      </w:r>
      <w:r w:rsidRPr="00532632">
        <w:rPr>
          <w:color w:val="000000"/>
          <w:sz w:val="26"/>
          <w:szCs w:val="26"/>
        </w:rPr>
        <w:t>лата за наем).</w:t>
      </w:r>
    </w:p>
    <w:p w14:paraId="1BF2F7E1" w14:textId="77777777" w:rsidR="00AF2F99" w:rsidRPr="00532632" w:rsidRDefault="00AF2F99" w:rsidP="00101E27">
      <w:pPr>
        <w:pStyle w:val="af1"/>
        <w:widowControl w:val="0"/>
        <w:numPr>
          <w:ilvl w:val="0"/>
          <w:numId w:val="20"/>
        </w:numPr>
        <w:shd w:val="clear" w:color="auto" w:fill="FFFFFF"/>
        <w:spacing w:line="335" w:lineRule="atLeast"/>
        <w:ind w:left="0" w:firstLine="709"/>
        <w:jc w:val="both"/>
        <w:textAlignment w:val="baseline"/>
        <w:rPr>
          <w:color w:val="000000"/>
          <w:sz w:val="26"/>
          <w:szCs w:val="26"/>
        </w:rPr>
      </w:pPr>
      <w:r w:rsidRPr="00532632">
        <w:rPr>
          <w:color w:val="000000"/>
          <w:sz w:val="26"/>
          <w:szCs w:val="26"/>
        </w:rPr>
        <w:t>Основные понятия, используемые в настоящем Положении:</w:t>
      </w:r>
    </w:p>
    <w:p w14:paraId="531C295C" w14:textId="77777777" w:rsidR="00101E27" w:rsidRPr="00532632" w:rsidRDefault="00AF2F99" w:rsidP="00101E27">
      <w:pPr>
        <w:widowControl w:val="0"/>
        <w:shd w:val="clear" w:color="auto" w:fill="FFFFFF"/>
        <w:spacing w:line="335" w:lineRule="atLeast"/>
        <w:ind w:firstLine="709"/>
        <w:jc w:val="both"/>
        <w:textAlignment w:val="baseline"/>
        <w:rPr>
          <w:color w:val="000000"/>
          <w:sz w:val="26"/>
          <w:szCs w:val="26"/>
        </w:rPr>
      </w:pPr>
      <w:r w:rsidRPr="00532632">
        <w:rPr>
          <w:color w:val="000000"/>
          <w:sz w:val="26"/>
          <w:szCs w:val="26"/>
        </w:rPr>
        <w:t>плата за наем</w:t>
      </w:r>
      <w:r w:rsidR="00E2157A" w:rsidRPr="00532632">
        <w:rPr>
          <w:color w:val="000000"/>
          <w:sz w:val="26"/>
          <w:szCs w:val="26"/>
        </w:rPr>
        <w:t xml:space="preserve"> </w:t>
      </w:r>
      <w:r w:rsidRPr="00532632">
        <w:rPr>
          <w:color w:val="000000"/>
          <w:sz w:val="26"/>
          <w:szCs w:val="26"/>
        </w:rPr>
        <w:t>– это плата за пользование жилым</w:t>
      </w:r>
      <w:r w:rsidR="00876A37" w:rsidRPr="00532632">
        <w:rPr>
          <w:color w:val="000000"/>
          <w:sz w:val="26"/>
          <w:szCs w:val="26"/>
        </w:rPr>
        <w:t>и помещениями для нанимателей</w:t>
      </w:r>
      <w:r w:rsidRPr="00532632">
        <w:rPr>
          <w:color w:val="000000"/>
          <w:sz w:val="26"/>
          <w:szCs w:val="26"/>
        </w:rPr>
        <w:t>, занимаем</w:t>
      </w:r>
      <w:r w:rsidR="003F2869" w:rsidRPr="00532632">
        <w:rPr>
          <w:color w:val="000000"/>
          <w:sz w:val="26"/>
          <w:szCs w:val="26"/>
        </w:rPr>
        <w:t>ыми по договорам</w:t>
      </w:r>
      <w:r w:rsidRPr="00532632">
        <w:rPr>
          <w:color w:val="000000"/>
          <w:sz w:val="26"/>
          <w:szCs w:val="26"/>
        </w:rPr>
        <w:t xml:space="preserve"> социального найма</w:t>
      </w:r>
      <w:r w:rsidR="003F2869" w:rsidRPr="00532632">
        <w:rPr>
          <w:color w:val="000000"/>
          <w:sz w:val="26"/>
          <w:szCs w:val="26"/>
        </w:rPr>
        <w:t xml:space="preserve"> и договорам найма жилых помещений муниципального жилищного фонда</w:t>
      </w:r>
      <w:r w:rsidRPr="00532632">
        <w:rPr>
          <w:color w:val="000000"/>
          <w:sz w:val="26"/>
          <w:szCs w:val="26"/>
        </w:rPr>
        <w:t>;</w:t>
      </w:r>
    </w:p>
    <w:p w14:paraId="7A6B9838" w14:textId="77777777" w:rsidR="00101E27" w:rsidRPr="00532632" w:rsidRDefault="00AF2F99" w:rsidP="00101E27">
      <w:pPr>
        <w:widowControl w:val="0"/>
        <w:shd w:val="clear" w:color="auto" w:fill="FFFFFF"/>
        <w:spacing w:line="335" w:lineRule="atLeast"/>
        <w:ind w:firstLine="709"/>
        <w:jc w:val="both"/>
        <w:textAlignment w:val="baseline"/>
        <w:rPr>
          <w:color w:val="000000"/>
          <w:sz w:val="26"/>
          <w:szCs w:val="26"/>
        </w:rPr>
      </w:pPr>
      <w:r w:rsidRPr="00532632">
        <w:rPr>
          <w:color w:val="000000"/>
          <w:sz w:val="26"/>
          <w:szCs w:val="26"/>
        </w:rPr>
        <w:t>муниципальный жилищный фонд</w:t>
      </w:r>
      <w:r w:rsidR="00E2157A" w:rsidRPr="00532632">
        <w:rPr>
          <w:color w:val="000000"/>
          <w:sz w:val="26"/>
          <w:szCs w:val="26"/>
        </w:rPr>
        <w:t xml:space="preserve"> </w:t>
      </w:r>
      <w:r w:rsidRPr="00532632">
        <w:rPr>
          <w:color w:val="000000"/>
          <w:sz w:val="26"/>
          <w:szCs w:val="26"/>
        </w:rPr>
        <w:t xml:space="preserve">– совокупность жилых помещений, принадлежащих на праве собственности </w:t>
      </w:r>
      <w:r w:rsidR="00FC6312" w:rsidRPr="00532632">
        <w:rPr>
          <w:color w:val="000000"/>
          <w:sz w:val="26"/>
          <w:szCs w:val="26"/>
        </w:rPr>
        <w:t>Вилегодскому муниципальному округу Архангельской области</w:t>
      </w:r>
      <w:r w:rsidR="00876B71" w:rsidRPr="00532632">
        <w:rPr>
          <w:color w:val="000000"/>
          <w:sz w:val="26"/>
          <w:szCs w:val="26"/>
        </w:rPr>
        <w:t>;</w:t>
      </w:r>
    </w:p>
    <w:p w14:paraId="0CBB8878" w14:textId="77777777" w:rsidR="00876B71" w:rsidRPr="00532632" w:rsidRDefault="00876B71" w:rsidP="00101E27">
      <w:pPr>
        <w:widowControl w:val="0"/>
        <w:shd w:val="clear" w:color="auto" w:fill="FFFFFF"/>
        <w:spacing w:line="335" w:lineRule="atLeast"/>
        <w:ind w:firstLine="709"/>
        <w:jc w:val="both"/>
        <w:textAlignment w:val="baseline"/>
        <w:rPr>
          <w:color w:val="000000"/>
          <w:sz w:val="26"/>
          <w:szCs w:val="26"/>
        </w:rPr>
      </w:pPr>
      <w:r w:rsidRPr="00532632">
        <w:rPr>
          <w:color w:val="000000"/>
          <w:sz w:val="26"/>
          <w:szCs w:val="26"/>
        </w:rPr>
        <w:t xml:space="preserve">наймодатель – </w:t>
      </w:r>
      <w:r w:rsidR="00011032" w:rsidRPr="00532632">
        <w:rPr>
          <w:color w:val="000000"/>
          <w:sz w:val="26"/>
          <w:szCs w:val="26"/>
        </w:rPr>
        <w:t xml:space="preserve">собственник жилого помещения муниципального жилищного фонда - </w:t>
      </w:r>
      <w:r w:rsidRPr="00532632">
        <w:rPr>
          <w:color w:val="000000"/>
          <w:sz w:val="26"/>
          <w:szCs w:val="26"/>
        </w:rPr>
        <w:t>орган местного самоуправления</w:t>
      </w:r>
      <w:r w:rsidR="00011032" w:rsidRPr="00532632">
        <w:rPr>
          <w:color w:val="000000"/>
          <w:sz w:val="26"/>
          <w:szCs w:val="26"/>
        </w:rPr>
        <w:t>,</w:t>
      </w:r>
      <w:r w:rsidRPr="00532632">
        <w:rPr>
          <w:color w:val="000000"/>
          <w:sz w:val="26"/>
          <w:szCs w:val="26"/>
        </w:rPr>
        <w:t xml:space="preserve"> </w:t>
      </w:r>
      <w:r w:rsidR="00011032" w:rsidRPr="00532632">
        <w:rPr>
          <w:color w:val="000000"/>
          <w:sz w:val="26"/>
          <w:szCs w:val="26"/>
        </w:rPr>
        <w:t>либо управомоченное им лицо передающее гражданину (нанимателю) жилое помещение во владение и в пользование для проживания в нем на ус</w:t>
      </w:r>
      <w:r w:rsidR="00B51D1D" w:rsidRPr="00532632">
        <w:rPr>
          <w:color w:val="000000"/>
          <w:sz w:val="26"/>
          <w:szCs w:val="26"/>
        </w:rPr>
        <w:t>ловиях, установленных Жилищным к</w:t>
      </w:r>
      <w:r w:rsidR="003F2869" w:rsidRPr="00532632">
        <w:rPr>
          <w:color w:val="000000"/>
          <w:sz w:val="26"/>
          <w:szCs w:val="26"/>
        </w:rPr>
        <w:t>одексом Российской Федерации.</w:t>
      </w:r>
    </w:p>
    <w:p w14:paraId="116F1B45" w14:textId="77777777" w:rsidR="00AF2F99" w:rsidRPr="00532632" w:rsidRDefault="00AF2F99" w:rsidP="0089565C">
      <w:pPr>
        <w:pStyle w:val="af1"/>
        <w:widowControl w:val="0"/>
        <w:numPr>
          <w:ilvl w:val="0"/>
          <w:numId w:val="20"/>
        </w:numPr>
        <w:shd w:val="clear" w:color="auto" w:fill="FFFFFF"/>
        <w:spacing w:line="335" w:lineRule="atLeast"/>
        <w:ind w:left="0" w:firstLine="709"/>
        <w:jc w:val="both"/>
        <w:textAlignment w:val="baseline"/>
        <w:rPr>
          <w:color w:val="000000"/>
          <w:sz w:val="26"/>
          <w:szCs w:val="26"/>
        </w:rPr>
      </w:pPr>
      <w:r w:rsidRPr="00532632">
        <w:rPr>
          <w:color w:val="000000"/>
          <w:sz w:val="26"/>
          <w:szCs w:val="26"/>
        </w:rPr>
        <w:t xml:space="preserve">Денежные средства, вносимые нанимателями жилых помещений </w:t>
      </w:r>
      <w:r w:rsidRPr="00532632">
        <w:rPr>
          <w:color w:val="000000"/>
          <w:sz w:val="26"/>
          <w:szCs w:val="26"/>
        </w:rPr>
        <w:lastRenderedPageBreak/>
        <w:t>муниципального жилищного фонда в виде платы за наем, являются неналоговым доходом бюджета</w:t>
      </w:r>
      <w:r w:rsidR="0013745B" w:rsidRPr="00532632">
        <w:rPr>
          <w:color w:val="000000"/>
          <w:sz w:val="26"/>
          <w:szCs w:val="26"/>
        </w:rPr>
        <w:t xml:space="preserve"> </w:t>
      </w:r>
      <w:r w:rsidR="000021B3" w:rsidRPr="00532632">
        <w:rPr>
          <w:color w:val="000000"/>
          <w:sz w:val="26"/>
          <w:szCs w:val="26"/>
        </w:rPr>
        <w:t>округа</w:t>
      </w:r>
      <w:r w:rsidRPr="00532632">
        <w:rPr>
          <w:color w:val="000000"/>
          <w:sz w:val="26"/>
          <w:szCs w:val="26"/>
        </w:rPr>
        <w:t>.</w:t>
      </w:r>
    </w:p>
    <w:p w14:paraId="6E75D7F7" w14:textId="2E019184" w:rsidR="00AF2F99" w:rsidRPr="00532632" w:rsidRDefault="00D72F9F" w:rsidP="0089565C">
      <w:pPr>
        <w:pStyle w:val="af1"/>
        <w:widowControl w:val="0"/>
        <w:numPr>
          <w:ilvl w:val="0"/>
          <w:numId w:val="20"/>
        </w:numPr>
        <w:shd w:val="clear" w:color="auto" w:fill="FFFFFF"/>
        <w:spacing w:line="335" w:lineRule="atLeast"/>
        <w:ind w:left="0" w:firstLine="709"/>
        <w:jc w:val="both"/>
        <w:textAlignment w:val="baseline"/>
        <w:rPr>
          <w:color w:val="000000"/>
          <w:sz w:val="26"/>
          <w:szCs w:val="26"/>
        </w:rPr>
      </w:pPr>
      <w:r w:rsidRPr="00532632">
        <w:rPr>
          <w:color w:val="000000"/>
          <w:sz w:val="26"/>
          <w:szCs w:val="26"/>
        </w:rPr>
        <w:t xml:space="preserve">Главным администратором неналоговых доходов бюджета </w:t>
      </w:r>
      <w:r w:rsidR="000021B3" w:rsidRPr="00532632">
        <w:rPr>
          <w:color w:val="000000"/>
          <w:sz w:val="26"/>
          <w:szCs w:val="26"/>
        </w:rPr>
        <w:t>округа</w:t>
      </w:r>
      <w:r w:rsidRPr="00532632">
        <w:rPr>
          <w:color w:val="000000"/>
          <w:sz w:val="26"/>
          <w:szCs w:val="26"/>
        </w:rPr>
        <w:t xml:space="preserve"> в отношении поступления платы за наем жилого помещения муниципального жилищного фонда является </w:t>
      </w:r>
      <w:r w:rsidR="000021B3" w:rsidRPr="00532632">
        <w:rPr>
          <w:color w:val="000000"/>
          <w:sz w:val="26"/>
          <w:szCs w:val="26"/>
        </w:rPr>
        <w:t>Управление финансово-экономической деятельности и имущественных отношений Администрации Вилегодского муниципального округа Архангельской области</w:t>
      </w:r>
      <w:r w:rsidRPr="00532632">
        <w:rPr>
          <w:color w:val="000000"/>
          <w:sz w:val="26"/>
          <w:szCs w:val="26"/>
        </w:rPr>
        <w:t xml:space="preserve"> (далее – </w:t>
      </w:r>
      <w:r w:rsidR="000021B3" w:rsidRPr="00532632">
        <w:rPr>
          <w:color w:val="000000"/>
          <w:sz w:val="26"/>
          <w:szCs w:val="26"/>
        </w:rPr>
        <w:t>Управление</w:t>
      </w:r>
      <w:r w:rsidRPr="00532632">
        <w:rPr>
          <w:color w:val="000000"/>
          <w:sz w:val="26"/>
          <w:szCs w:val="26"/>
        </w:rPr>
        <w:t>)</w:t>
      </w:r>
      <w:r w:rsidR="00532632">
        <w:rPr>
          <w:color w:val="000000"/>
          <w:sz w:val="26"/>
          <w:szCs w:val="26"/>
        </w:rPr>
        <w:t xml:space="preserve"> </w:t>
      </w:r>
      <w:r w:rsidR="00532632" w:rsidRPr="00532632">
        <w:rPr>
          <w:color w:val="000000"/>
          <w:sz w:val="26"/>
          <w:szCs w:val="26"/>
        </w:rPr>
        <w:t xml:space="preserve">и территориальные отделы </w:t>
      </w:r>
      <w:r w:rsidR="00534E41">
        <w:rPr>
          <w:color w:val="000000"/>
          <w:sz w:val="26"/>
          <w:szCs w:val="26"/>
        </w:rPr>
        <w:t xml:space="preserve">администрации </w:t>
      </w:r>
      <w:r w:rsidR="00532632" w:rsidRPr="00532632">
        <w:rPr>
          <w:color w:val="000000"/>
          <w:sz w:val="26"/>
          <w:szCs w:val="26"/>
        </w:rPr>
        <w:t>Вилегодского муниципального округа</w:t>
      </w:r>
      <w:r w:rsidR="00532632">
        <w:rPr>
          <w:color w:val="000000"/>
          <w:sz w:val="26"/>
          <w:szCs w:val="26"/>
        </w:rPr>
        <w:t>.</w:t>
      </w:r>
    </w:p>
    <w:p w14:paraId="39EB1DE2" w14:textId="77777777" w:rsidR="008E7749" w:rsidRPr="00532632" w:rsidRDefault="008E7749" w:rsidP="0089565C">
      <w:pPr>
        <w:pStyle w:val="af1"/>
        <w:widowControl w:val="0"/>
        <w:numPr>
          <w:ilvl w:val="0"/>
          <w:numId w:val="20"/>
        </w:numPr>
        <w:shd w:val="clear" w:color="auto" w:fill="FFFFFF"/>
        <w:spacing w:line="335" w:lineRule="atLeast"/>
        <w:ind w:left="0" w:firstLine="709"/>
        <w:jc w:val="both"/>
        <w:textAlignment w:val="baseline"/>
        <w:rPr>
          <w:color w:val="000000"/>
          <w:sz w:val="26"/>
          <w:szCs w:val="26"/>
        </w:rPr>
      </w:pPr>
      <w:r w:rsidRPr="00532632">
        <w:rPr>
          <w:color w:val="000000"/>
          <w:sz w:val="26"/>
          <w:szCs w:val="26"/>
        </w:rPr>
        <w:t>Все вопросы, не урегулированные настоящим Положением, регулируются действующим законодательством Российской Федерации, договорными отношен</w:t>
      </w:r>
      <w:r w:rsidR="00876A37" w:rsidRPr="00532632">
        <w:rPr>
          <w:color w:val="000000"/>
          <w:sz w:val="26"/>
          <w:szCs w:val="26"/>
        </w:rPr>
        <w:t>иями и внутренними документами а</w:t>
      </w:r>
      <w:r w:rsidRPr="00532632">
        <w:rPr>
          <w:color w:val="000000"/>
          <w:sz w:val="26"/>
          <w:szCs w:val="26"/>
        </w:rPr>
        <w:t>дминистрации</w:t>
      </w:r>
      <w:r w:rsidR="0042001D" w:rsidRPr="00532632">
        <w:rPr>
          <w:color w:val="000000"/>
          <w:sz w:val="26"/>
          <w:szCs w:val="26"/>
        </w:rPr>
        <w:t xml:space="preserve"> </w:t>
      </w:r>
      <w:r w:rsidR="000C3346" w:rsidRPr="00532632">
        <w:rPr>
          <w:color w:val="000000"/>
          <w:sz w:val="26"/>
          <w:szCs w:val="26"/>
        </w:rPr>
        <w:t>Вилегодского муниципального округа</w:t>
      </w:r>
      <w:r w:rsidRPr="00532632">
        <w:rPr>
          <w:color w:val="000000"/>
          <w:sz w:val="26"/>
          <w:szCs w:val="26"/>
        </w:rPr>
        <w:t>.</w:t>
      </w:r>
    </w:p>
    <w:p w14:paraId="0BE64A63" w14:textId="77777777" w:rsidR="0090443F" w:rsidRPr="00532632" w:rsidRDefault="0090443F" w:rsidP="00A475F6">
      <w:pPr>
        <w:shd w:val="clear" w:color="auto" w:fill="FFFFFF"/>
        <w:spacing w:line="335" w:lineRule="atLeast"/>
        <w:ind w:firstLine="851"/>
        <w:jc w:val="both"/>
        <w:textAlignment w:val="baseline"/>
        <w:rPr>
          <w:color w:val="000000"/>
          <w:sz w:val="26"/>
          <w:szCs w:val="26"/>
        </w:rPr>
      </w:pPr>
    </w:p>
    <w:p w14:paraId="1CC05EEE" w14:textId="77777777" w:rsidR="0090443F" w:rsidRPr="00532632" w:rsidRDefault="00AF2F99" w:rsidP="00D72F9F">
      <w:pPr>
        <w:shd w:val="clear" w:color="auto" w:fill="FFFFFF"/>
        <w:spacing w:line="240" w:lineRule="atLeast"/>
        <w:ind w:firstLine="851"/>
        <w:jc w:val="center"/>
        <w:textAlignment w:val="baseline"/>
        <w:rPr>
          <w:b/>
          <w:color w:val="000000"/>
          <w:sz w:val="26"/>
          <w:szCs w:val="26"/>
        </w:rPr>
      </w:pPr>
      <w:r w:rsidRPr="00532632">
        <w:rPr>
          <w:b/>
          <w:color w:val="000000"/>
          <w:sz w:val="26"/>
          <w:szCs w:val="26"/>
        </w:rPr>
        <w:t>2. ПОРЯДОК НАЧИСЛЕНИЯ ПЛАТЫ ЗА НАЕМ.</w:t>
      </w:r>
    </w:p>
    <w:p w14:paraId="1B069553" w14:textId="77777777" w:rsidR="00143656" w:rsidRPr="00532632" w:rsidRDefault="00143656" w:rsidP="002F0EE7">
      <w:pPr>
        <w:pStyle w:val="af1"/>
        <w:widowControl w:val="0"/>
        <w:numPr>
          <w:ilvl w:val="0"/>
          <w:numId w:val="21"/>
        </w:numPr>
        <w:shd w:val="clear" w:color="auto" w:fill="FFFFFF"/>
        <w:spacing w:line="335" w:lineRule="atLeast"/>
        <w:ind w:left="0" w:firstLine="851"/>
        <w:jc w:val="both"/>
        <w:textAlignment w:val="baseline"/>
        <w:rPr>
          <w:color w:val="000000"/>
          <w:sz w:val="26"/>
          <w:szCs w:val="26"/>
        </w:rPr>
      </w:pPr>
      <w:r w:rsidRPr="00532632">
        <w:rPr>
          <w:color w:val="000000"/>
          <w:sz w:val="26"/>
          <w:szCs w:val="26"/>
        </w:rPr>
        <w:t>Плата за наем входит в структуру платы за жилое помещение и коммунальные услуги и начисляется в виде отдельного платежа.</w:t>
      </w:r>
    </w:p>
    <w:p w14:paraId="669B41DB" w14:textId="77777777" w:rsidR="00143656" w:rsidRPr="00532632" w:rsidRDefault="00143656" w:rsidP="002F0EE7">
      <w:pPr>
        <w:pStyle w:val="af1"/>
        <w:widowControl w:val="0"/>
        <w:numPr>
          <w:ilvl w:val="0"/>
          <w:numId w:val="21"/>
        </w:numPr>
        <w:shd w:val="clear" w:color="auto" w:fill="FFFFFF"/>
        <w:spacing w:line="335" w:lineRule="atLeast"/>
        <w:ind w:left="0" w:firstLine="851"/>
        <w:jc w:val="both"/>
        <w:textAlignment w:val="baseline"/>
        <w:rPr>
          <w:color w:val="000000"/>
          <w:sz w:val="26"/>
          <w:szCs w:val="26"/>
        </w:rPr>
      </w:pPr>
      <w:r w:rsidRPr="00532632">
        <w:rPr>
          <w:color w:val="000000"/>
          <w:sz w:val="26"/>
          <w:szCs w:val="26"/>
        </w:rPr>
        <w:t>Плата за наем начисляется гражданам, проживающим в жилых помещениях муниципального жилищного фонда по договорам социального найма и договорам найма жилого помещения.</w:t>
      </w:r>
    </w:p>
    <w:p w14:paraId="6D3A4AF1" w14:textId="77777777" w:rsidR="00F90957" w:rsidRPr="00532632" w:rsidRDefault="00F90957" w:rsidP="002F0EE7">
      <w:pPr>
        <w:pStyle w:val="af1"/>
        <w:widowControl w:val="0"/>
        <w:numPr>
          <w:ilvl w:val="0"/>
          <w:numId w:val="21"/>
        </w:numPr>
        <w:shd w:val="clear" w:color="auto" w:fill="FFFFFF"/>
        <w:spacing w:line="335" w:lineRule="atLeast"/>
        <w:ind w:left="0" w:firstLine="851"/>
        <w:jc w:val="both"/>
        <w:textAlignment w:val="baseline"/>
        <w:rPr>
          <w:color w:val="000000"/>
          <w:sz w:val="26"/>
          <w:szCs w:val="26"/>
        </w:rPr>
      </w:pPr>
      <w:r w:rsidRPr="00532632">
        <w:rPr>
          <w:color w:val="000000"/>
          <w:sz w:val="26"/>
          <w:szCs w:val="26"/>
        </w:rPr>
        <w:t>Размер платы за наем j-ого жилого помещения, предоставленного по договору социального найма или договору найма жилого помещения государственного или муниципального жилищного</w:t>
      </w:r>
      <w:r w:rsidR="002F0EE7" w:rsidRPr="00532632">
        <w:rPr>
          <w:color w:val="000000"/>
          <w:sz w:val="26"/>
          <w:szCs w:val="26"/>
        </w:rPr>
        <w:t xml:space="preserve"> фонда, определяется по формуле</w:t>
      </w:r>
      <w:r w:rsidRPr="00532632">
        <w:rPr>
          <w:color w:val="000000"/>
          <w:sz w:val="26"/>
          <w:szCs w:val="26"/>
        </w:rPr>
        <w:t>:</w:t>
      </w:r>
    </w:p>
    <w:p w14:paraId="7059FE54" w14:textId="3112C737" w:rsidR="002F0EE7" w:rsidRPr="00532632" w:rsidRDefault="00CE281D" w:rsidP="002F0EE7">
      <w:pPr>
        <w:pStyle w:val="10"/>
        <w:shd w:val="clear" w:color="auto" w:fill="auto"/>
        <w:spacing w:line="335" w:lineRule="atLeast"/>
        <w:ind w:firstLine="851"/>
        <w:rPr>
          <w:rFonts w:ascii="Times New Roman"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rPr>
              <m:t>П</m:t>
            </m:r>
          </m:e>
          <m:sub>
            <m:r>
              <w:rPr>
                <w:rFonts w:ascii="Cambria Math" w:hAnsi="Cambria Math" w:cs="Times New Roman"/>
                <w:sz w:val="26"/>
                <w:szCs w:val="26"/>
              </w:rPr>
              <m:t>н</m:t>
            </m:r>
            <m:r>
              <w:rPr>
                <w:rFonts w:ascii="Cambria Math" w:hAnsi="Cambria Math" w:cs="Times New Roman"/>
                <w:sz w:val="26"/>
                <w:szCs w:val="26"/>
                <w:lang w:val="en-US"/>
              </w:rPr>
              <m:t>j</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Н</m:t>
            </m:r>
          </m:e>
          <m:sub>
            <m:r>
              <w:rPr>
                <w:rFonts w:ascii="Cambria Math" w:hAnsi="Cambria Math" w:cs="Times New Roman"/>
                <w:sz w:val="26"/>
                <w:szCs w:val="26"/>
              </w:rPr>
              <m:t>б</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j</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lang w:val="en-US"/>
              </w:rPr>
              <m:t>K</m:t>
            </m:r>
          </m:e>
          <m:sub>
            <m:r>
              <w:rPr>
                <w:rFonts w:ascii="Cambria Math" w:hAnsi="Cambria Math" w:cs="Times New Roman"/>
                <w:sz w:val="26"/>
                <w:szCs w:val="26"/>
              </w:rPr>
              <m:t>c</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lang w:val="en-US"/>
              </w:rPr>
              <m:t>K</m:t>
            </m:r>
          </m:e>
          <m:sub>
            <m:r>
              <w:rPr>
                <w:rFonts w:ascii="Cambria Math" w:hAnsi="Cambria Math" w:cs="Times New Roman"/>
                <w:sz w:val="26"/>
                <w:szCs w:val="26"/>
              </w:rPr>
              <m:t>кр</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П</m:t>
            </m:r>
          </m:e>
          <m:sub>
            <m:r>
              <w:rPr>
                <w:rFonts w:ascii="Cambria Math" w:hAnsi="Cambria Math" w:cs="Times New Roman"/>
                <w:sz w:val="26"/>
                <w:szCs w:val="26"/>
              </w:rPr>
              <m:t>j</m:t>
            </m:r>
          </m:sub>
        </m:sSub>
      </m:oMath>
      <w:r w:rsidR="000846A7" w:rsidRPr="00532632">
        <w:rPr>
          <w:rFonts w:ascii="Times New Roman" w:hAnsi="Times New Roman" w:cs="Times New Roman"/>
          <w:sz w:val="26"/>
          <w:szCs w:val="26"/>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4"/>
        <w:gridCol w:w="8691"/>
      </w:tblGrid>
      <w:tr w:rsidR="00C8415A" w:rsidRPr="00532632" w14:paraId="7129EE63" w14:textId="77777777" w:rsidTr="00BA3185">
        <w:tc>
          <w:tcPr>
            <w:tcW w:w="675" w:type="dxa"/>
          </w:tcPr>
          <w:p w14:paraId="477EC33E" w14:textId="77777777" w:rsidR="00C8415A" w:rsidRPr="00532632" w:rsidRDefault="00CE281D" w:rsidP="002F0EE7">
            <w:pPr>
              <w:pStyle w:val="10"/>
              <w:shd w:val="clear" w:color="auto" w:fill="auto"/>
              <w:spacing w:line="335" w:lineRule="atLeast"/>
              <w:ind w:firstLine="0"/>
              <w:rPr>
                <w:rFonts w:ascii="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П</m:t>
                    </m:r>
                  </m:e>
                  <m:sub>
                    <m:r>
                      <w:rPr>
                        <w:rFonts w:ascii="Cambria Math" w:hAnsi="Cambria Math" w:cs="Times New Roman"/>
                        <w:sz w:val="26"/>
                        <w:szCs w:val="26"/>
                      </w:rPr>
                      <m:t>н</m:t>
                    </m:r>
                    <m:r>
                      <w:rPr>
                        <w:rFonts w:ascii="Cambria Math" w:hAnsi="Cambria Math" w:cs="Times New Roman"/>
                        <w:sz w:val="26"/>
                        <w:szCs w:val="26"/>
                        <w:lang w:val="en-US"/>
                      </w:rPr>
                      <m:t>j</m:t>
                    </m:r>
                  </m:sub>
                </m:sSub>
              </m:oMath>
            </m:oMathPara>
          </w:p>
        </w:tc>
        <w:tc>
          <w:tcPr>
            <w:tcW w:w="9747" w:type="dxa"/>
          </w:tcPr>
          <w:p w14:paraId="6514FC8F" w14:textId="77777777" w:rsidR="00C8415A" w:rsidRPr="00532632" w:rsidRDefault="00C8415A" w:rsidP="00876A37">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 xml:space="preserve">размер платы за наем </w:t>
            </w:r>
            <w:r w:rsidRPr="00532632">
              <w:rPr>
                <w:rFonts w:ascii="Times New Roman" w:hAnsi="Times New Roman" w:cs="Times New Roman"/>
                <w:sz w:val="26"/>
                <w:szCs w:val="26"/>
                <w:lang w:val="en-US"/>
              </w:rPr>
              <w:t>j</w:t>
            </w:r>
            <w:r w:rsidRPr="00532632">
              <w:rPr>
                <w:rFonts w:ascii="Times New Roman" w:hAnsi="Times New Roman" w:cs="Times New Roman"/>
                <w:sz w:val="26"/>
                <w:szCs w:val="26"/>
              </w:rPr>
              <w:t>-ого жилого помещения, предоставленного по договору социального найма или договору найма жилого помещения государственного или муниципального жилищного фонда;</w:t>
            </w:r>
          </w:p>
        </w:tc>
      </w:tr>
      <w:tr w:rsidR="00C8415A" w:rsidRPr="00532632" w14:paraId="53C84679" w14:textId="77777777" w:rsidTr="00BA3185">
        <w:tc>
          <w:tcPr>
            <w:tcW w:w="675" w:type="dxa"/>
          </w:tcPr>
          <w:p w14:paraId="70AB3024" w14:textId="77777777" w:rsidR="00C8415A" w:rsidRPr="00532632" w:rsidRDefault="00CE281D" w:rsidP="002F0EE7">
            <w:pPr>
              <w:pStyle w:val="10"/>
              <w:shd w:val="clear" w:color="auto" w:fill="auto"/>
              <w:spacing w:line="335" w:lineRule="atLeast"/>
              <w:ind w:firstLine="0"/>
              <w:rPr>
                <w:rFonts w:ascii="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Н</m:t>
                    </m:r>
                  </m:e>
                  <m:sub>
                    <m:r>
                      <w:rPr>
                        <w:rFonts w:ascii="Cambria Math" w:hAnsi="Cambria Math" w:cs="Times New Roman"/>
                        <w:sz w:val="26"/>
                        <w:szCs w:val="26"/>
                      </w:rPr>
                      <m:t>б</m:t>
                    </m:r>
                  </m:sub>
                </m:sSub>
              </m:oMath>
            </m:oMathPara>
          </w:p>
        </w:tc>
        <w:tc>
          <w:tcPr>
            <w:tcW w:w="9747" w:type="dxa"/>
          </w:tcPr>
          <w:p w14:paraId="7262CFBC" w14:textId="77777777" w:rsidR="00C8415A" w:rsidRPr="00532632" w:rsidRDefault="00C8415A" w:rsidP="00876A37">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базовый размер платы за наем жилого помещения;</w:t>
            </w:r>
          </w:p>
        </w:tc>
      </w:tr>
      <w:tr w:rsidR="00C8415A" w:rsidRPr="00532632" w14:paraId="5AE8DF44" w14:textId="77777777" w:rsidTr="00BA3185">
        <w:tc>
          <w:tcPr>
            <w:tcW w:w="675" w:type="dxa"/>
          </w:tcPr>
          <w:p w14:paraId="45446E71" w14:textId="77777777" w:rsidR="00C8415A" w:rsidRPr="00532632" w:rsidRDefault="00CE281D" w:rsidP="002F0EE7">
            <w:pPr>
              <w:pStyle w:val="10"/>
              <w:shd w:val="clear" w:color="auto" w:fill="auto"/>
              <w:spacing w:line="335" w:lineRule="atLeast"/>
              <w:ind w:firstLine="0"/>
              <w:rPr>
                <w:rFonts w:ascii="Times New Roman" w:eastAsia="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j</m:t>
                    </m:r>
                  </m:sub>
                </m:sSub>
              </m:oMath>
            </m:oMathPara>
          </w:p>
        </w:tc>
        <w:tc>
          <w:tcPr>
            <w:tcW w:w="9747" w:type="dxa"/>
          </w:tcPr>
          <w:p w14:paraId="6D4DC0C3" w14:textId="77777777" w:rsidR="00505AF7" w:rsidRPr="00532632" w:rsidRDefault="00C8415A" w:rsidP="00876A37">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коэффициент, характеризующий качество и благоустройство жилого помещения, месторасположение дома;</w:t>
            </w:r>
          </w:p>
        </w:tc>
      </w:tr>
      <w:tr w:rsidR="00505AF7" w:rsidRPr="00532632" w14:paraId="671654F4" w14:textId="77777777" w:rsidTr="00BA3185">
        <w:tc>
          <w:tcPr>
            <w:tcW w:w="675" w:type="dxa"/>
          </w:tcPr>
          <w:p w14:paraId="32CA193B" w14:textId="77777777" w:rsidR="00505AF7" w:rsidRPr="00532632" w:rsidRDefault="00CE281D" w:rsidP="002F0EE7">
            <w:pPr>
              <w:pStyle w:val="10"/>
              <w:shd w:val="clear" w:color="auto" w:fill="auto"/>
              <w:spacing w:line="335" w:lineRule="atLeast"/>
              <w:ind w:firstLine="0"/>
              <w:rPr>
                <w:rFonts w:ascii="Times New Roman" w:eastAsia="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lang w:val="en-US"/>
                      </w:rPr>
                      <m:t>K</m:t>
                    </m:r>
                  </m:e>
                  <m:sub>
                    <m:r>
                      <w:rPr>
                        <w:rFonts w:ascii="Cambria Math" w:hAnsi="Cambria Math" w:cs="Times New Roman"/>
                        <w:sz w:val="26"/>
                        <w:szCs w:val="26"/>
                      </w:rPr>
                      <m:t>c</m:t>
                    </m:r>
                  </m:sub>
                </m:sSub>
              </m:oMath>
            </m:oMathPara>
          </w:p>
        </w:tc>
        <w:tc>
          <w:tcPr>
            <w:tcW w:w="9747" w:type="dxa"/>
          </w:tcPr>
          <w:p w14:paraId="0E36CAFF" w14:textId="25AFF872" w:rsidR="00D46E13" w:rsidRPr="00532632" w:rsidRDefault="00505AF7" w:rsidP="00D46E13">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коэффициент соответствия платы;</w:t>
            </w:r>
          </w:p>
        </w:tc>
      </w:tr>
      <w:tr w:rsidR="00D46E13" w:rsidRPr="00532632" w14:paraId="299C33A6" w14:textId="77777777" w:rsidTr="00BA3185">
        <w:tc>
          <w:tcPr>
            <w:tcW w:w="675" w:type="dxa"/>
          </w:tcPr>
          <w:p w14:paraId="25E2FD21" w14:textId="630BDD8F" w:rsidR="00D46E13" w:rsidRPr="00532632" w:rsidRDefault="00CE281D" w:rsidP="002F0EE7">
            <w:pPr>
              <w:pStyle w:val="10"/>
              <w:shd w:val="clear" w:color="auto" w:fill="auto"/>
              <w:spacing w:line="335" w:lineRule="atLeast"/>
              <w:ind w:firstLine="0"/>
              <w:rPr>
                <w:rFonts w:ascii="Times New Roman" w:eastAsia="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lang w:val="en-US"/>
                      </w:rPr>
                      <m:t>K</m:t>
                    </m:r>
                  </m:e>
                  <m:sub>
                    <m:r>
                      <w:rPr>
                        <w:rFonts w:ascii="Cambria Math" w:hAnsi="Cambria Math" w:cs="Times New Roman"/>
                        <w:sz w:val="26"/>
                        <w:szCs w:val="26"/>
                      </w:rPr>
                      <m:t>кр</m:t>
                    </m:r>
                  </m:sub>
                </m:sSub>
              </m:oMath>
            </m:oMathPara>
          </w:p>
        </w:tc>
        <w:tc>
          <w:tcPr>
            <w:tcW w:w="9747" w:type="dxa"/>
          </w:tcPr>
          <w:p w14:paraId="1015A65F" w14:textId="06DF516D" w:rsidR="00D46E13" w:rsidRPr="00532632" w:rsidRDefault="00D46E13" w:rsidP="00876A37">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коэффициент, характеризующий наличие/отсутствие МКД в программе капитального ремонта</w:t>
            </w:r>
          </w:p>
        </w:tc>
      </w:tr>
      <w:tr w:rsidR="00C8415A" w:rsidRPr="00532632" w14:paraId="62275817" w14:textId="77777777" w:rsidTr="00BA3185">
        <w:tc>
          <w:tcPr>
            <w:tcW w:w="675" w:type="dxa"/>
          </w:tcPr>
          <w:p w14:paraId="5EC5F6F2" w14:textId="77777777" w:rsidR="00C8415A" w:rsidRPr="00532632" w:rsidRDefault="00CE281D" w:rsidP="002F0EE7">
            <w:pPr>
              <w:pStyle w:val="10"/>
              <w:shd w:val="clear" w:color="auto" w:fill="auto"/>
              <w:spacing w:line="335" w:lineRule="atLeast"/>
              <w:ind w:firstLine="0"/>
              <w:rPr>
                <w:rFonts w:ascii="Times New Roman" w:eastAsia="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П</m:t>
                    </m:r>
                  </m:e>
                  <m:sub>
                    <m:r>
                      <w:rPr>
                        <w:rFonts w:ascii="Cambria Math" w:hAnsi="Cambria Math" w:cs="Times New Roman"/>
                        <w:sz w:val="26"/>
                        <w:szCs w:val="26"/>
                      </w:rPr>
                      <m:t>j</m:t>
                    </m:r>
                  </m:sub>
                </m:sSub>
              </m:oMath>
            </m:oMathPara>
          </w:p>
        </w:tc>
        <w:tc>
          <w:tcPr>
            <w:tcW w:w="9747" w:type="dxa"/>
          </w:tcPr>
          <w:p w14:paraId="6B9F87BD" w14:textId="77777777" w:rsidR="00C8415A" w:rsidRPr="00532632" w:rsidRDefault="00C8415A" w:rsidP="00876A37">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 xml:space="preserve">общая площадь </w:t>
            </w:r>
            <w:r w:rsidRPr="00532632">
              <w:rPr>
                <w:rFonts w:ascii="Times New Roman" w:hAnsi="Times New Roman" w:cs="Times New Roman"/>
                <w:sz w:val="26"/>
                <w:szCs w:val="26"/>
                <w:lang w:val="en-US"/>
              </w:rPr>
              <w:t>j</w:t>
            </w:r>
            <w:r w:rsidRPr="00532632">
              <w:rPr>
                <w:rFonts w:ascii="Times New Roman" w:hAnsi="Times New Roman" w:cs="Times New Roman"/>
                <w:sz w:val="26"/>
                <w:szCs w:val="26"/>
              </w:rPr>
              <w:t>-ого жилого помещения, предоставленного по договору социального найма или договору найма жилого помещения государственного или муниципального жилищного фонда (кв. м)</w:t>
            </w:r>
          </w:p>
        </w:tc>
      </w:tr>
    </w:tbl>
    <w:p w14:paraId="24C44E8E" w14:textId="7725D742" w:rsidR="00F90957" w:rsidRDefault="00F90957" w:rsidP="00D46E13">
      <w:pPr>
        <w:pStyle w:val="af1"/>
        <w:widowControl w:val="0"/>
        <w:numPr>
          <w:ilvl w:val="0"/>
          <w:numId w:val="21"/>
        </w:numPr>
        <w:shd w:val="clear" w:color="auto" w:fill="FFFFFF"/>
        <w:spacing w:line="335" w:lineRule="atLeast"/>
        <w:ind w:left="0" w:firstLine="851"/>
        <w:jc w:val="both"/>
        <w:textAlignment w:val="baseline"/>
        <w:rPr>
          <w:color w:val="000000"/>
          <w:sz w:val="26"/>
          <w:szCs w:val="26"/>
        </w:rPr>
      </w:pPr>
      <w:r w:rsidRPr="00532632">
        <w:rPr>
          <w:color w:val="000000"/>
          <w:sz w:val="26"/>
          <w:szCs w:val="26"/>
        </w:rPr>
        <w:t xml:space="preserve">Величина коэффициента соответствия платы </w:t>
      </w:r>
      <w:r w:rsidR="00441330" w:rsidRPr="00532632">
        <w:rPr>
          <w:color w:val="000000"/>
          <w:sz w:val="26"/>
          <w:szCs w:val="26"/>
        </w:rPr>
        <w:t xml:space="preserve">устанавливается органом местного самоуправления исходя из социально-экономических условий в данном муниципальном образовании, </w:t>
      </w:r>
      <w:r w:rsidR="00823614" w:rsidRPr="00532632">
        <w:rPr>
          <w:color w:val="000000"/>
          <w:sz w:val="26"/>
          <w:szCs w:val="26"/>
        </w:rPr>
        <w:t xml:space="preserve">по договорам социального найма в интервале [0;1], по договорам найма жилых помещений государственного или муниципального жилищного фонда в интервале [0;2]. </w:t>
      </w:r>
      <w:r w:rsidR="00532632" w:rsidRPr="00532632">
        <w:rPr>
          <w:color w:val="000000"/>
          <w:sz w:val="26"/>
          <w:szCs w:val="26"/>
        </w:rPr>
        <w:t>Коэффициент соответствия платы устанавливается дифференцированно в зависимости от территориальной принадлежности</w:t>
      </w:r>
      <w:r w:rsidR="00371B1B" w:rsidRPr="00532632">
        <w:rPr>
          <w:color w:val="000000"/>
          <w:sz w:val="26"/>
          <w:szCs w:val="26"/>
        </w:rPr>
        <w:t>.</w:t>
      </w:r>
    </w:p>
    <w:p w14:paraId="01BFED5A" w14:textId="3B01383D" w:rsidR="00532632" w:rsidRDefault="00532632" w:rsidP="00532632">
      <w:pPr>
        <w:pStyle w:val="af1"/>
        <w:widowControl w:val="0"/>
        <w:shd w:val="clear" w:color="auto" w:fill="FFFFFF"/>
        <w:spacing w:line="335" w:lineRule="atLeast"/>
        <w:ind w:left="851"/>
        <w:jc w:val="both"/>
        <w:textAlignment w:val="baseline"/>
        <w:rPr>
          <w:color w:val="000000"/>
          <w:sz w:val="26"/>
          <w:szCs w:val="26"/>
        </w:rPr>
      </w:pPr>
    </w:p>
    <w:tbl>
      <w:tblPr>
        <w:tblW w:w="4679" w:type="dxa"/>
        <w:jc w:val="center"/>
        <w:tblLook w:val="04A0" w:firstRow="1" w:lastRow="0" w:firstColumn="1" w:lastColumn="0" w:noHBand="0" w:noVBand="1"/>
      </w:tblPr>
      <w:tblGrid>
        <w:gridCol w:w="2980"/>
        <w:gridCol w:w="1699"/>
      </w:tblGrid>
      <w:tr w:rsidR="00532632" w:rsidRPr="00BA3185" w14:paraId="58D390EA" w14:textId="77777777" w:rsidTr="00B677A2">
        <w:trPr>
          <w:trHeight w:val="915"/>
          <w:jc w:val="center"/>
        </w:trPr>
        <w:tc>
          <w:tcPr>
            <w:tcW w:w="2980" w:type="dxa"/>
            <w:tcBorders>
              <w:top w:val="single" w:sz="4" w:space="0" w:color="auto"/>
              <w:left w:val="single" w:sz="4" w:space="0" w:color="auto"/>
              <w:bottom w:val="nil"/>
              <w:right w:val="single" w:sz="4" w:space="0" w:color="auto"/>
            </w:tcBorders>
            <w:shd w:val="clear" w:color="auto" w:fill="auto"/>
            <w:vAlign w:val="center"/>
            <w:hideMark/>
          </w:tcPr>
          <w:p w14:paraId="10C49AAA" w14:textId="77777777" w:rsidR="00532632" w:rsidRPr="00BA3185" w:rsidRDefault="00532632" w:rsidP="00B677A2">
            <w:pPr>
              <w:jc w:val="center"/>
              <w:rPr>
                <w:color w:val="000000"/>
              </w:rPr>
            </w:pPr>
            <w:r>
              <w:rPr>
                <w:color w:val="000000"/>
              </w:rPr>
              <w:lastRenderedPageBreak/>
              <w:t xml:space="preserve">Населенные пункты  </w:t>
            </w:r>
          </w:p>
        </w:tc>
        <w:tc>
          <w:tcPr>
            <w:tcW w:w="1699" w:type="dxa"/>
            <w:tcBorders>
              <w:top w:val="single" w:sz="4" w:space="0" w:color="auto"/>
              <w:left w:val="nil"/>
              <w:bottom w:val="nil"/>
              <w:right w:val="single" w:sz="4" w:space="0" w:color="auto"/>
            </w:tcBorders>
            <w:shd w:val="clear" w:color="auto" w:fill="auto"/>
            <w:vAlign w:val="center"/>
            <w:hideMark/>
          </w:tcPr>
          <w:p w14:paraId="616E2022" w14:textId="77777777" w:rsidR="00532632" w:rsidRPr="00BA3185" w:rsidRDefault="00532632" w:rsidP="00B677A2">
            <w:pPr>
              <w:jc w:val="center"/>
              <w:rPr>
                <w:color w:val="000000"/>
              </w:rPr>
            </w:pPr>
            <w:r w:rsidRPr="00BA3185">
              <w:rPr>
                <w:color w:val="000000"/>
              </w:rPr>
              <w:t>Значение коэффициента (К</w:t>
            </w:r>
            <w:r>
              <w:rPr>
                <w:color w:val="000000"/>
              </w:rPr>
              <w:t>с</w:t>
            </w:r>
            <w:r w:rsidRPr="00BA3185">
              <w:rPr>
                <w:color w:val="000000"/>
              </w:rPr>
              <w:t>)</w:t>
            </w:r>
          </w:p>
        </w:tc>
      </w:tr>
      <w:tr w:rsidR="00532632" w:rsidRPr="00BA3185" w14:paraId="6ED70B1C" w14:textId="77777777" w:rsidTr="00B677A2">
        <w:trPr>
          <w:trHeight w:val="300"/>
          <w:jc w:val="center"/>
        </w:trPr>
        <w:tc>
          <w:tcPr>
            <w:tcW w:w="29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76B55AC" w14:textId="77777777" w:rsidR="00532632" w:rsidRPr="00BA3185" w:rsidRDefault="00532632" w:rsidP="00B677A2">
            <w:pPr>
              <w:jc w:val="center"/>
              <w:rPr>
                <w:color w:val="000000"/>
              </w:rPr>
            </w:pPr>
            <w:r>
              <w:rPr>
                <w:color w:val="000000"/>
              </w:rPr>
              <w:t xml:space="preserve">с. Ильинско-Подомское, д. Воронцово, д. Кошкино, д. </w:t>
            </w:r>
            <w:proofErr w:type="spellStart"/>
            <w:r>
              <w:rPr>
                <w:color w:val="000000"/>
              </w:rPr>
              <w:t>Мухонская</w:t>
            </w:r>
            <w:proofErr w:type="spellEnd"/>
            <w:r>
              <w:rPr>
                <w:color w:val="000000"/>
              </w:rPr>
              <w:t xml:space="preserve">, д. </w:t>
            </w:r>
            <w:proofErr w:type="spellStart"/>
            <w:r>
              <w:rPr>
                <w:color w:val="000000"/>
              </w:rPr>
              <w:t>Сидоровская</w:t>
            </w:r>
            <w:proofErr w:type="spellEnd"/>
            <w:r>
              <w:rPr>
                <w:color w:val="000000"/>
              </w:rPr>
              <w:t xml:space="preserve">, д. Соколова-Гора, д. </w:t>
            </w:r>
            <w:proofErr w:type="spellStart"/>
            <w:r>
              <w:rPr>
                <w:color w:val="000000"/>
              </w:rPr>
              <w:t>Стрункино</w:t>
            </w:r>
            <w:proofErr w:type="spellEnd"/>
          </w:p>
        </w:tc>
        <w:tc>
          <w:tcPr>
            <w:tcW w:w="1699" w:type="dxa"/>
            <w:tcBorders>
              <w:top w:val="single" w:sz="8" w:space="0" w:color="auto"/>
              <w:left w:val="nil"/>
              <w:bottom w:val="single" w:sz="4" w:space="0" w:color="auto"/>
              <w:right w:val="single" w:sz="8" w:space="0" w:color="auto"/>
            </w:tcBorders>
            <w:shd w:val="clear" w:color="auto" w:fill="auto"/>
            <w:noWrap/>
            <w:vAlign w:val="center"/>
            <w:hideMark/>
          </w:tcPr>
          <w:p w14:paraId="7BC27A34" w14:textId="77777777" w:rsidR="00532632" w:rsidRPr="00BA3185" w:rsidRDefault="00532632" w:rsidP="00B677A2">
            <w:pPr>
              <w:jc w:val="center"/>
              <w:rPr>
                <w:color w:val="000000"/>
              </w:rPr>
            </w:pPr>
            <w:r>
              <w:rPr>
                <w:color w:val="000000"/>
              </w:rPr>
              <w:t>0,684</w:t>
            </w:r>
          </w:p>
        </w:tc>
      </w:tr>
      <w:tr w:rsidR="00532632" w:rsidRPr="00BA3185" w14:paraId="00A1A62C" w14:textId="77777777" w:rsidTr="00B677A2">
        <w:trPr>
          <w:trHeight w:val="300"/>
          <w:jc w:val="center"/>
        </w:trPr>
        <w:tc>
          <w:tcPr>
            <w:tcW w:w="2980" w:type="dxa"/>
            <w:tcBorders>
              <w:top w:val="nil"/>
              <w:left w:val="single" w:sz="8" w:space="0" w:color="auto"/>
              <w:bottom w:val="single" w:sz="4" w:space="0" w:color="auto"/>
              <w:right w:val="single" w:sz="4" w:space="0" w:color="auto"/>
            </w:tcBorders>
            <w:shd w:val="clear" w:color="auto" w:fill="auto"/>
            <w:noWrap/>
            <w:vAlign w:val="center"/>
            <w:hideMark/>
          </w:tcPr>
          <w:p w14:paraId="4AD21281" w14:textId="77777777" w:rsidR="00532632" w:rsidRPr="00BA3185" w:rsidRDefault="00532632" w:rsidP="00B677A2">
            <w:pPr>
              <w:jc w:val="center"/>
              <w:rPr>
                <w:color w:val="000000"/>
              </w:rPr>
            </w:pPr>
            <w:r>
              <w:rPr>
                <w:color w:val="000000"/>
              </w:rPr>
              <w:t>с. Павловск</w:t>
            </w:r>
          </w:p>
        </w:tc>
        <w:tc>
          <w:tcPr>
            <w:tcW w:w="1699" w:type="dxa"/>
            <w:tcBorders>
              <w:top w:val="nil"/>
              <w:left w:val="nil"/>
              <w:bottom w:val="single" w:sz="4" w:space="0" w:color="auto"/>
              <w:right w:val="single" w:sz="8" w:space="0" w:color="auto"/>
            </w:tcBorders>
            <w:shd w:val="clear" w:color="auto" w:fill="auto"/>
            <w:noWrap/>
            <w:vAlign w:val="center"/>
            <w:hideMark/>
          </w:tcPr>
          <w:p w14:paraId="781CB6E7" w14:textId="77777777" w:rsidR="00532632" w:rsidRPr="00BA3185" w:rsidRDefault="00532632" w:rsidP="00B677A2">
            <w:pPr>
              <w:jc w:val="center"/>
              <w:rPr>
                <w:color w:val="000000"/>
              </w:rPr>
            </w:pPr>
            <w:r>
              <w:rPr>
                <w:color w:val="000000"/>
              </w:rPr>
              <w:t>0,504</w:t>
            </w:r>
          </w:p>
        </w:tc>
      </w:tr>
      <w:tr w:rsidR="00532632" w14:paraId="4C10340A" w14:textId="77777777" w:rsidTr="00B677A2">
        <w:trPr>
          <w:trHeight w:val="300"/>
          <w:jc w:val="center"/>
        </w:trPr>
        <w:tc>
          <w:tcPr>
            <w:tcW w:w="2980" w:type="dxa"/>
            <w:tcBorders>
              <w:top w:val="nil"/>
              <w:left w:val="single" w:sz="8" w:space="0" w:color="auto"/>
              <w:bottom w:val="single" w:sz="4" w:space="0" w:color="auto"/>
              <w:right w:val="single" w:sz="4" w:space="0" w:color="auto"/>
            </w:tcBorders>
            <w:shd w:val="clear" w:color="auto" w:fill="auto"/>
            <w:noWrap/>
            <w:vAlign w:val="center"/>
          </w:tcPr>
          <w:p w14:paraId="547088FA" w14:textId="77777777" w:rsidR="00532632" w:rsidRDefault="00532632" w:rsidP="00B677A2">
            <w:pPr>
              <w:jc w:val="center"/>
              <w:rPr>
                <w:color w:val="000000"/>
              </w:rPr>
            </w:pPr>
            <w:r>
              <w:rPr>
                <w:color w:val="000000"/>
              </w:rPr>
              <w:t xml:space="preserve">д. </w:t>
            </w:r>
            <w:proofErr w:type="spellStart"/>
            <w:r>
              <w:rPr>
                <w:color w:val="000000"/>
              </w:rPr>
              <w:t>Аксеновская</w:t>
            </w:r>
            <w:proofErr w:type="spellEnd"/>
            <w:r>
              <w:rPr>
                <w:color w:val="000000"/>
              </w:rPr>
              <w:t xml:space="preserve">, </w:t>
            </w:r>
            <w:proofErr w:type="spellStart"/>
            <w:r>
              <w:rPr>
                <w:color w:val="000000"/>
              </w:rPr>
              <w:t>д.Быково</w:t>
            </w:r>
            <w:proofErr w:type="spellEnd"/>
          </w:p>
        </w:tc>
        <w:tc>
          <w:tcPr>
            <w:tcW w:w="1699" w:type="dxa"/>
            <w:tcBorders>
              <w:top w:val="nil"/>
              <w:left w:val="nil"/>
              <w:bottom w:val="single" w:sz="4" w:space="0" w:color="auto"/>
              <w:right w:val="single" w:sz="8" w:space="0" w:color="auto"/>
            </w:tcBorders>
            <w:shd w:val="clear" w:color="auto" w:fill="auto"/>
            <w:noWrap/>
            <w:vAlign w:val="center"/>
          </w:tcPr>
          <w:p w14:paraId="7C43B1FD" w14:textId="77777777" w:rsidR="00532632" w:rsidRDefault="00532632" w:rsidP="00B677A2">
            <w:pPr>
              <w:jc w:val="center"/>
              <w:rPr>
                <w:color w:val="000000"/>
              </w:rPr>
            </w:pPr>
            <w:r>
              <w:rPr>
                <w:color w:val="000000"/>
              </w:rPr>
              <w:t>0,564</w:t>
            </w:r>
          </w:p>
        </w:tc>
      </w:tr>
      <w:tr w:rsidR="00532632" w14:paraId="60B41AA6" w14:textId="77777777" w:rsidTr="00B677A2">
        <w:trPr>
          <w:trHeight w:val="300"/>
          <w:jc w:val="center"/>
        </w:trPr>
        <w:tc>
          <w:tcPr>
            <w:tcW w:w="2980" w:type="dxa"/>
            <w:tcBorders>
              <w:top w:val="nil"/>
              <w:left w:val="single" w:sz="8" w:space="0" w:color="auto"/>
              <w:bottom w:val="single" w:sz="4" w:space="0" w:color="auto"/>
              <w:right w:val="single" w:sz="4" w:space="0" w:color="auto"/>
            </w:tcBorders>
            <w:shd w:val="clear" w:color="auto" w:fill="auto"/>
            <w:noWrap/>
            <w:vAlign w:val="center"/>
          </w:tcPr>
          <w:p w14:paraId="24A94AA9" w14:textId="77777777" w:rsidR="00532632" w:rsidRDefault="00532632" w:rsidP="00B677A2">
            <w:pPr>
              <w:jc w:val="center"/>
              <w:rPr>
                <w:color w:val="000000"/>
              </w:rPr>
            </w:pPr>
            <w:r>
              <w:rPr>
                <w:color w:val="000000"/>
              </w:rPr>
              <w:t>с. Виледь, ст. Чокур</w:t>
            </w:r>
          </w:p>
          <w:p w14:paraId="0DA205DF" w14:textId="77777777" w:rsidR="00532632" w:rsidRDefault="00532632" w:rsidP="00B677A2">
            <w:pPr>
              <w:jc w:val="center"/>
              <w:rPr>
                <w:color w:val="000000"/>
              </w:rPr>
            </w:pPr>
            <w:r>
              <w:rPr>
                <w:color w:val="000000"/>
              </w:rPr>
              <w:t>ст. Кивер</w:t>
            </w:r>
          </w:p>
        </w:tc>
        <w:tc>
          <w:tcPr>
            <w:tcW w:w="1699" w:type="dxa"/>
            <w:tcBorders>
              <w:top w:val="nil"/>
              <w:left w:val="nil"/>
              <w:bottom w:val="single" w:sz="4" w:space="0" w:color="auto"/>
              <w:right w:val="single" w:sz="8" w:space="0" w:color="auto"/>
            </w:tcBorders>
            <w:shd w:val="clear" w:color="auto" w:fill="auto"/>
            <w:noWrap/>
            <w:vAlign w:val="center"/>
          </w:tcPr>
          <w:p w14:paraId="1BC7F2A3" w14:textId="77777777" w:rsidR="00532632" w:rsidRDefault="00532632" w:rsidP="00B677A2">
            <w:pPr>
              <w:jc w:val="center"/>
              <w:rPr>
                <w:color w:val="000000"/>
              </w:rPr>
            </w:pPr>
            <w:r>
              <w:rPr>
                <w:color w:val="000000"/>
              </w:rPr>
              <w:t>0,234</w:t>
            </w:r>
          </w:p>
        </w:tc>
      </w:tr>
      <w:tr w:rsidR="00532632" w14:paraId="3C6D7466" w14:textId="77777777" w:rsidTr="00B677A2">
        <w:trPr>
          <w:trHeight w:val="300"/>
          <w:jc w:val="center"/>
        </w:trPr>
        <w:tc>
          <w:tcPr>
            <w:tcW w:w="2980" w:type="dxa"/>
            <w:tcBorders>
              <w:top w:val="nil"/>
              <w:left w:val="single" w:sz="8" w:space="0" w:color="auto"/>
              <w:bottom w:val="single" w:sz="4" w:space="0" w:color="auto"/>
              <w:right w:val="single" w:sz="4" w:space="0" w:color="auto"/>
            </w:tcBorders>
            <w:shd w:val="clear" w:color="auto" w:fill="auto"/>
            <w:noWrap/>
            <w:vAlign w:val="center"/>
          </w:tcPr>
          <w:p w14:paraId="786F3E6C" w14:textId="77777777" w:rsidR="00532632" w:rsidRDefault="00532632" w:rsidP="00B677A2">
            <w:pPr>
              <w:jc w:val="center"/>
              <w:rPr>
                <w:color w:val="000000"/>
              </w:rPr>
            </w:pPr>
            <w:r>
              <w:rPr>
                <w:color w:val="000000"/>
              </w:rPr>
              <w:t>с. Никольск</w:t>
            </w:r>
          </w:p>
        </w:tc>
        <w:tc>
          <w:tcPr>
            <w:tcW w:w="1699" w:type="dxa"/>
            <w:tcBorders>
              <w:top w:val="nil"/>
              <w:left w:val="nil"/>
              <w:bottom w:val="single" w:sz="4" w:space="0" w:color="auto"/>
              <w:right w:val="single" w:sz="8" w:space="0" w:color="auto"/>
            </w:tcBorders>
            <w:shd w:val="clear" w:color="auto" w:fill="auto"/>
            <w:noWrap/>
            <w:vAlign w:val="center"/>
          </w:tcPr>
          <w:p w14:paraId="5EBAB98E" w14:textId="77777777" w:rsidR="00532632" w:rsidRDefault="00532632" w:rsidP="00B677A2">
            <w:pPr>
              <w:jc w:val="center"/>
              <w:rPr>
                <w:color w:val="000000"/>
              </w:rPr>
            </w:pPr>
            <w:r>
              <w:rPr>
                <w:color w:val="000000"/>
              </w:rPr>
              <w:t>0,3288</w:t>
            </w:r>
          </w:p>
        </w:tc>
      </w:tr>
      <w:tr w:rsidR="00532632" w14:paraId="6EE964D5" w14:textId="77777777" w:rsidTr="00B677A2">
        <w:trPr>
          <w:trHeight w:val="300"/>
          <w:jc w:val="center"/>
        </w:trPr>
        <w:tc>
          <w:tcPr>
            <w:tcW w:w="2980" w:type="dxa"/>
            <w:tcBorders>
              <w:top w:val="nil"/>
              <w:left w:val="single" w:sz="8" w:space="0" w:color="auto"/>
              <w:bottom w:val="single" w:sz="4" w:space="0" w:color="auto"/>
              <w:right w:val="single" w:sz="4" w:space="0" w:color="auto"/>
            </w:tcBorders>
            <w:shd w:val="clear" w:color="auto" w:fill="auto"/>
            <w:noWrap/>
            <w:vAlign w:val="center"/>
          </w:tcPr>
          <w:p w14:paraId="4E17318A" w14:textId="77777777" w:rsidR="00532632" w:rsidRDefault="00532632" w:rsidP="00B677A2">
            <w:pPr>
              <w:jc w:val="center"/>
              <w:rPr>
                <w:color w:val="000000"/>
              </w:rPr>
            </w:pPr>
            <w:r>
              <w:rPr>
                <w:color w:val="000000"/>
              </w:rPr>
              <w:t xml:space="preserve">с. </w:t>
            </w:r>
            <w:proofErr w:type="spellStart"/>
            <w:r>
              <w:rPr>
                <w:color w:val="000000"/>
              </w:rPr>
              <w:t>Шалимово</w:t>
            </w:r>
            <w:proofErr w:type="spellEnd"/>
          </w:p>
        </w:tc>
        <w:tc>
          <w:tcPr>
            <w:tcW w:w="1699" w:type="dxa"/>
            <w:tcBorders>
              <w:top w:val="nil"/>
              <w:left w:val="nil"/>
              <w:bottom w:val="single" w:sz="4" w:space="0" w:color="auto"/>
              <w:right w:val="single" w:sz="8" w:space="0" w:color="auto"/>
            </w:tcBorders>
            <w:shd w:val="clear" w:color="auto" w:fill="auto"/>
            <w:noWrap/>
            <w:vAlign w:val="center"/>
          </w:tcPr>
          <w:p w14:paraId="6AD455B8" w14:textId="77777777" w:rsidR="00532632" w:rsidRDefault="00532632" w:rsidP="00B677A2">
            <w:pPr>
              <w:jc w:val="center"/>
              <w:rPr>
                <w:color w:val="000000"/>
              </w:rPr>
            </w:pPr>
            <w:r>
              <w:rPr>
                <w:color w:val="000000"/>
              </w:rPr>
              <w:t>0,33</w:t>
            </w:r>
          </w:p>
        </w:tc>
      </w:tr>
      <w:tr w:rsidR="00532632" w14:paraId="7BC9268A" w14:textId="77777777" w:rsidTr="00B677A2">
        <w:trPr>
          <w:trHeight w:val="300"/>
          <w:jc w:val="center"/>
        </w:trPr>
        <w:tc>
          <w:tcPr>
            <w:tcW w:w="2980" w:type="dxa"/>
            <w:tcBorders>
              <w:top w:val="nil"/>
              <w:left w:val="single" w:sz="8" w:space="0" w:color="auto"/>
              <w:bottom w:val="single" w:sz="4" w:space="0" w:color="auto"/>
              <w:right w:val="single" w:sz="4" w:space="0" w:color="auto"/>
            </w:tcBorders>
            <w:shd w:val="clear" w:color="auto" w:fill="auto"/>
            <w:noWrap/>
            <w:vAlign w:val="center"/>
          </w:tcPr>
          <w:p w14:paraId="0ACE3C4A" w14:textId="77777777" w:rsidR="00532632" w:rsidRDefault="00532632" w:rsidP="00B677A2">
            <w:pPr>
              <w:jc w:val="center"/>
              <w:rPr>
                <w:color w:val="000000"/>
              </w:rPr>
            </w:pPr>
            <w:r>
              <w:rPr>
                <w:color w:val="000000"/>
              </w:rPr>
              <w:t xml:space="preserve">с. </w:t>
            </w:r>
            <w:proofErr w:type="spellStart"/>
            <w:r>
              <w:rPr>
                <w:color w:val="000000"/>
              </w:rPr>
              <w:t>Вилегодск</w:t>
            </w:r>
            <w:proofErr w:type="spellEnd"/>
            <w:r>
              <w:rPr>
                <w:color w:val="000000"/>
              </w:rPr>
              <w:t>, п. Широкий Прилук</w:t>
            </w:r>
          </w:p>
        </w:tc>
        <w:tc>
          <w:tcPr>
            <w:tcW w:w="1699" w:type="dxa"/>
            <w:tcBorders>
              <w:top w:val="nil"/>
              <w:left w:val="nil"/>
              <w:bottom w:val="single" w:sz="4" w:space="0" w:color="auto"/>
              <w:right w:val="single" w:sz="8" w:space="0" w:color="auto"/>
            </w:tcBorders>
            <w:shd w:val="clear" w:color="auto" w:fill="auto"/>
            <w:noWrap/>
            <w:vAlign w:val="center"/>
          </w:tcPr>
          <w:p w14:paraId="24EB8E91" w14:textId="77777777" w:rsidR="00532632" w:rsidRDefault="00532632" w:rsidP="00B677A2">
            <w:pPr>
              <w:jc w:val="center"/>
              <w:rPr>
                <w:color w:val="000000"/>
              </w:rPr>
            </w:pPr>
            <w:r>
              <w:rPr>
                <w:color w:val="000000"/>
              </w:rPr>
              <w:t>0,444</w:t>
            </w:r>
          </w:p>
        </w:tc>
      </w:tr>
      <w:tr w:rsidR="00532632" w14:paraId="76547560" w14:textId="77777777" w:rsidTr="00B677A2">
        <w:trPr>
          <w:trHeight w:val="300"/>
          <w:jc w:val="center"/>
        </w:trPr>
        <w:tc>
          <w:tcPr>
            <w:tcW w:w="2980" w:type="dxa"/>
            <w:tcBorders>
              <w:top w:val="nil"/>
              <w:left w:val="single" w:sz="8" w:space="0" w:color="auto"/>
              <w:bottom w:val="single" w:sz="4" w:space="0" w:color="auto"/>
              <w:right w:val="single" w:sz="4" w:space="0" w:color="auto"/>
            </w:tcBorders>
            <w:shd w:val="clear" w:color="auto" w:fill="auto"/>
            <w:noWrap/>
            <w:vAlign w:val="center"/>
          </w:tcPr>
          <w:p w14:paraId="6ED8827A" w14:textId="77777777" w:rsidR="00532632" w:rsidRDefault="00532632" w:rsidP="00B677A2">
            <w:pPr>
              <w:jc w:val="center"/>
              <w:rPr>
                <w:color w:val="000000"/>
              </w:rPr>
            </w:pPr>
            <w:r>
              <w:rPr>
                <w:color w:val="000000"/>
              </w:rPr>
              <w:t>п. Фоминский, п. Сорово</w:t>
            </w:r>
          </w:p>
        </w:tc>
        <w:tc>
          <w:tcPr>
            <w:tcW w:w="1699" w:type="dxa"/>
            <w:tcBorders>
              <w:top w:val="nil"/>
              <w:left w:val="nil"/>
              <w:bottom w:val="single" w:sz="4" w:space="0" w:color="auto"/>
              <w:right w:val="single" w:sz="8" w:space="0" w:color="auto"/>
            </w:tcBorders>
            <w:shd w:val="clear" w:color="auto" w:fill="auto"/>
            <w:noWrap/>
            <w:vAlign w:val="center"/>
          </w:tcPr>
          <w:p w14:paraId="03127663" w14:textId="77777777" w:rsidR="00532632" w:rsidRDefault="00532632" w:rsidP="00B677A2">
            <w:pPr>
              <w:jc w:val="center"/>
              <w:rPr>
                <w:color w:val="000000"/>
              </w:rPr>
            </w:pPr>
            <w:r>
              <w:rPr>
                <w:color w:val="000000"/>
              </w:rPr>
              <w:t>0,444</w:t>
            </w:r>
          </w:p>
        </w:tc>
      </w:tr>
    </w:tbl>
    <w:p w14:paraId="38D74BE3" w14:textId="77777777" w:rsidR="00532632" w:rsidRPr="00532632" w:rsidRDefault="00532632" w:rsidP="00532632">
      <w:pPr>
        <w:pStyle w:val="af1"/>
        <w:widowControl w:val="0"/>
        <w:shd w:val="clear" w:color="auto" w:fill="FFFFFF"/>
        <w:spacing w:line="335" w:lineRule="atLeast"/>
        <w:ind w:left="851"/>
        <w:jc w:val="both"/>
        <w:textAlignment w:val="baseline"/>
        <w:rPr>
          <w:color w:val="000000"/>
          <w:sz w:val="26"/>
          <w:szCs w:val="26"/>
        </w:rPr>
      </w:pPr>
    </w:p>
    <w:p w14:paraId="305F64F6" w14:textId="77777777" w:rsidR="000A1C03" w:rsidRPr="00532632" w:rsidRDefault="000A1C03" w:rsidP="00505AF7">
      <w:pPr>
        <w:pStyle w:val="af1"/>
        <w:widowControl w:val="0"/>
        <w:numPr>
          <w:ilvl w:val="0"/>
          <w:numId w:val="21"/>
        </w:numPr>
        <w:shd w:val="clear" w:color="auto" w:fill="FFFFFF"/>
        <w:spacing w:line="335" w:lineRule="atLeast"/>
        <w:ind w:left="0" w:firstLine="851"/>
        <w:jc w:val="both"/>
        <w:textAlignment w:val="baseline"/>
        <w:rPr>
          <w:color w:val="000000"/>
          <w:sz w:val="26"/>
          <w:szCs w:val="26"/>
        </w:rPr>
      </w:pPr>
      <w:r w:rsidRPr="00532632">
        <w:rPr>
          <w:color w:val="000000"/>
          <w:sz w:val="26"/>
          <w:szCs w:val="26"/>
        </w:rPr>
        <w:t>Базовый размер платы за наем ж</w:t>
      </w:r>
      <w:r w:rsidR="00505AF7" w:rsidRPr="00532632">
        <w:rPr>
          <w:color w:val="000000"/>
          <w:sz w:val="26"/>
          <w:szCs w:val="26"/>
        </w:rPr>
        <w:t>илого помещения определяется по формуле</w:t>
      </w:r>
      <w:r w:rsidRPr="00532632">
        <w:rPr>
          <w:color w:val="000000"/>
          <w:sz w:val="26"/>
          <w:szCs w:val="26"/>
        </w:rPr>
        <w:t>:</w:t>
      </w:r>
    </w:p>
    <w:bookmarkStart w:id="1" w:name="bookmark0"/>
    <w:p w14:paraId="56B0F7E0" w14:textId="77777777" w:rsidR="00505AF7" w:rsidRPr="00532632" w:rsidRDefault="00CE281D" w:rsidP="00505AF7">
      <w:pPr>
        <w:pStyle w:val="10"/>
        <w:shd w:val="clear" w:color="auto" w:fill="auto"/>
        <w:spacing w:line="335" w:lineRule="atLeast"/>
        <w:ind w:left="1571" w:firstLine="0"/>
        <w:rPr>
          <w:rFonts w:ascii="Times New Roman"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rPr>
              <m:t>Н</m:t>
            </m:r>
          </m:e>
          <m:sub>
            <m:r>
              <w:rPr>
                <w:rFonts w:ascii="Cambria Math" w:hAnsi="Cambria Math" w:cs="Times New Roman"/>
                <w:sz w:val="26"/>
                <w:szCs w:val="26"/>
              </w:rPr>
              <m:t>б</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СР</m:t>
            </m:r>
          </m:e>
          <m:sub>
            <m:r>
              <w:rPr>
                <w:rFonts w:ascii="Cambria Math" w:hAnsi="Cambria Math" w:cs="Times New Roman"/>
                <w:sz w:val="26"/>
                <w:szCs w:val="26"/>
              </w:rPr>
              <m:t>с</m:t>
            </m:r>
          </m:sub>
        </m:sSub>
        <m:r>
          <w:rPr>
            <w:rFonts w:ascii="Cambria Math" w:hAnsi="Cambria Math" w:cs="Times New Roman"/>
            <w:sz w:val="26"/>
            <w:szCs w:val="26"/>
          </w:rPr>
          <m:t>*0,001</m:t>
        </m:r>
      </m:oMath>
      <w:r w:rsidR="00505AF7" w:rsidRPr="00532632">
        <w:rPr>
          <w:rFonts w:ascii="Times New Roman" w:hAnsi="Times New Roman" w:cs="Times New Roman"/>
          <w:sz w:val="26"/>
          <w:szCs w:val="26"/>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8"/>
        <w:gridCol w:w="8687"/>
      </w:tblGrid>
      <w:tr w:rsidR="00856A2A" w:rsidRPr="00532632" w14:paraId="3E2A0752" w14:textId="77777777" w:rsidTr="00ED5B28">
        <w:tc>
          <w:tcPr>
            <w:tcW w:w="670" w:type="dxa"/>
          </w:tcPr>
          <w:bookmarkEnd w:id="1"/>
          <w:p w14:paraId="5E22234A" w14:textId="77777777" w:rsidR="00856A2A" w:rsidRPr="00532632" w:rsidRDefault="00CE281D" w:rsidP="00343153">
            <w:pPr>
              <w:pStyle w:val="10"/>
              <w:shd w:val="clear" w:color="auto" w:fill="auto"/>
              <w:spacing w:line="335" w:lineRule="atLeast"/>
              <w:ind w:firstLine="0"/>
              <w:rPr>
                <w:rFonts w:ascii="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Н</m:t>
                    </m:r>
                  </m:e>
                  <m:sub>
                    <m:r>
                      <w:rPr>
                        <w:rFonts w:ascii="Cambria Math" w:hAnsi="Cambria Math" w:cs="Times New Roman"/>
                        <w:sz w:val="26"/>
                        <w:szCs w:val="26"/>
                      </w:rPr>
                      <m:t>б</m:t>
                    </m:r>
                  </m:sub>
                </m:sSub>
              </m:oMath>
            </m:oMathPara>
          </w:p>
        </w:tc>
        <w:tc>
          <w:tcPr>
            <w:tcW w:w="8901" w:type="dxa"/>
          </w:tcPr>
          <w:p w14:paraId="5EB0C2B2" w14:textId="77777777" w:rsidR="00856A2A" w:rsidRPr="00532632" w:rsidRDefault="00856A2A" w:rsidP="00876A37">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базовый размер платы за наем жилого помещения;</w:t>
            </w:r>
          </w:p>
        </w:tc>
      </w:tr>
      <w:tr w:rsidR="00856A2A" w:rsidRPr="00532632" w14:paraId="7FD78891" w14:textId="77777777" w:rsidTr="00ED5B28">
        <w:tc>
          <w:tcPr>
            <w:tcW w:w="670" w:type="dxa"/>
          </w:tcPr>
          <w:p w14:paraId="6D67BAC4" w14:textId="77777777" w:rsidR="00856A2A" w:rsidRPr="00532632" w:rsidRDefault="00CE281D" w:rsidP="00343153">
            <w:pPr>
              <w:pStyle w:val="10"/>
              <w:shd w:val="clear" w:color="auto" w:fill="auto"/>
              <w:spacing w:line="335" w:lineRule="atLeast"/>
              <w:ind w:firstLine="0"/>
              <w:rPr>
                <w:rFonts w:ascii="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СР</m:t>
                    </m:r>
                  </m:e>
                  <m:sub>
                    <m:r>
                      <w:rPr>
                        <w:rFonts w:ascii="Cambria Math" w:hAnsi="Cambria Math" w:cs="Times New Roman"/>
                        <w:sz w:val="26"/>
                        <w:szCs w:val="26"/>
                      </w:rPr>
                      <m:t>с</m:t>
                    </m:r>
                  </m:sub>
                </m:sSub>
              </m:oMath>
            </m:oMathPara>
          </w:p>
        </w:tc>
        <w:tc>
          <w:tcPr>
            <w:tcW w:w="8901" w:type="dxa"/>
          </w:tcPr>
          <w:p w14:paraId="3F74D336" w14:textId="77777777" w:rsidR="00856A2A" w:rsidRPr="00532632" w:rsidRDefault="00ED5B28" w:rsidP="00876A37">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средняя цена 1 кв. м. общей площади квартир на вторичном рынке жилья в субъекте Российской Федерации, в котором находится жилое помещение государственного или муниципального жилищного фонда, предоставляемое по договорам социального найма и договорам найма жилых помещений</w:t>
            </w:r>
            <w:r w:rsidR="00856A2A" w:rsidRPr="00532632">
              <w:rPr>
                <w:rFonts w:ascii="Times New Roman" w:hAnsi="Times New Roman" w:cs="Times New Roman"/>
                <w:sz w:val="26"/>
                <w:szCs w:val="26"/>
              </w:rPr>
              <w:t>;</w:t>
            </w:r>
          </w:p>
        </w:tc>
      </w:tr>
    </w:tbl>
    <w:p w14:paraId="0A9F2D99" w14:textId="74A98467" w:rsidR="0090443F" w:rsidRPr="00532632" w:rsidRDefault="00ED5B28" w:rsidP="00ED5B28">
      <w:pPr>
        <w:pStyle w:val="10"/>
        <w:shd w:val="clear" w:color="auto" w:fill="auto"/>
        <w:spacing w:line="335" w:lineRule="atLeast"/>
        <w:ind w:firstLine="851"/>
        <w:jc w:val="both"/>
        <w:rPr>
          <w:rFonts w:ascii="Times New Roman" w:hAnsi="Times New Roman" w:cs="Times New Roman"/>
          <w:sz w:val="26"/>
          <w:szCs w:val="26"/>
        </w:rPr>
      </w:pPr>
      <w:r w:rsidRPr="00532632">
        <w:rPr>
          <w:rFonts w:ascii="Times New Roman" w:hAnsi="Times New Roman" w:cs="Times New Roman"/>
          <w:sz w:val="26"/>
          <w:szCs w:val="26"/>
        </w:rPr>
        <w:t>Средняя цена 1 кв. м. общей площади квартир на вторичном рынке жилья в субъекте Российской Федерации, в котором находится жилое помещение государственного или муниципального жилищного фонда, предоставляемое по договорам социального найма и договорам найма жилых помещений, определяется по актуальным данным Федеральной службы государственной статистики, которые размещаются в свободном доступе в Единой межведомственной информационно-статистической системе (ЕМИСС)</w:t>
      </w:r>
      <w:r w:rsidR="000A1C03" w:rsidRPr="00532632">
        <w:rPr>
          <w:rFonts w:ascii="Times New Roman" w:hAnsi="Times New Roman" w:cs="Times New Roman"/>
          <w:sz w:val="26"/>
          <w:szCs w:val="26"/>
        </w:rPr>
        <w:t>.</w:t>
      </w:r>
    </w:p>
    <w:p w14:paraId="17A4F112" w14:textId="67177474" w:rsidR="00ED5B28" w:rsidRPr="00532632" w:rsidRDefault="00ED5B28" w:rsidP="00ED5B28">
      <w:pPr>
        <w:pStyle w:val="10"/>
        <w:shd w:val="clear" w:color="auto" w:fill="auto"/>
        <w:spacing w:line="335" w:lineRule="atLeast"/>
        <w:ind w:firstLine="851"/>
        <w:jc w:val="both"/>
        <w:rPr>
          <w:rFonts w:ascii="Times New Roman" w:hAnsi="Times New Roman" w:cs="Times New Roman"/>
          <w:sz w:val="26"/>
          <w:szCs w:val="26"/>
        </w:rPr>
      </w:pPr>
      <w:r w:rsidRPr="00532632">
        <w:rPr>
          <w:rFonts w:ascii="Times New Roman" w:hAnsi="Times New Roman" w:cs="Times New Roman"/>
          <w:sz w:val="26"/>
          <w:szCs w:val="26"/>
        </w:rPr>
        <w:t>В случае отсутствия указанной информации по субъекту Российской Федерации используется средняя цена 1 кв. м. общей площади квартир на вторичном рынке жилья по федеральному округу, в который входит этот субъект Российской Федерации</w:t>
      </w:r>
      <w:r w:rsidR="001227C7" w:rsidRPr="00532632">
        <w:rPr>
          <w:rFonts w:ascii="Times New Roman" w:hAnsi="Times New Roman" w:cs="Times New Roman"/>
          <w:sz w:val="26"/>
          <w:szCs w:val="26"/>
        </w:rPr>
        <w:t>.</w:t>
      </w:r>
    </w:p>
    <w:p w14:paraId="58A6B108" w14:textId="7339F780" w:rsidR="00FD7CE5" w:rsidRPr="00532632" w:rsidRDefault="00FD7CE5" w:rsidP="00FD7CE5">
      <w:pPr>
        <w:pStyle w:val="10"/>
        <w:spacing w:line="335" w:lineRule="atLeast"/>
        <w:ind w:firstLine="851"/>
        <w:jc w:val="both"/>
        <w:rPr>
          <w:rFonts w:ascii="Times New Roman" w:hAnsi="Times New Roman" w:cs="Times New Roman"/>
          <w:sz w:val="26"/>
          <w:szCs w:val="26"/>
        </w:rPr>
      </w:pPr>
      <w:bookmarkStart w:id="2" w:name="_Hlk177558582"/>
      <w:r w:rsidRPr="00532632">
        <w:rPr>
          <w:rFonts w:ascii="Times New Roman" w:hAnsi="Times New Roman" w:cs="Times New Roman"/>
          <w:sz w:val="26"/>
          <w:szCs w:val="26"/>
        </w:rPr>
        <w:t>Базовый размер платы за наем жилого помещения подлежит ежегодному перерасчету в зависимости от средней цены 1 кв. м. общей площади квартир на вторичном рынке жилья в субъекте Российской Федерации.</w:t>
      </w:r>
      <w:r w:rsidR="00904B57" w:rsidRPr="00532632">
        <w:rPr>
          <w:rFonts w:ascii="Times New Roman" w:hAnsi="Times New Roman" w:cs="Times New Roman"/>
          <w:sz w:val="26"/>
          <w:szCs w:val="26"/>
        </w:rPr>
        <w:t xml:space="preserve"> Для определения ба</w:t>
      </w:r>
      <w:r w:rsidR="001227C7" w:rsidRPr="00532632">
        <w:rPr>
          <w:rFonts w:ascii="Times New Roman" w:hAnsi="Times New Roman" w:cs="Times New Roman"/>
          <w:sz w:val="26"/>
          <w:szCs w:val="26"/>
        </w:rPr>
        <w:t>з</w:t>
      </w:r>
      <w:r w:rsidR="00904B57" w:rsidRPr="00532632">
        <w:rPr>
          <w:rFonts w:ascii="Times New Roman" w:hAnsi="Times New Roman" w:cs="Times New Roman"/>
          <w:sz w:val="26"/>
          <w:szCs w:val="26"/>
        </w:rPr>
        <w:t>ового размера платы на очередной год использовать среднюю цену 1 кв. м. общей площади квартир на вторичном рынке жилья в Архангельской области (кроме НАО) по всем типам квартир (форма 1-РЖ)</w:t>
      </w:r>
      <w:r w:rsidR="001227C7" w:rsidRPr="00532632">
        <w:rPr>
          <w:rFonts w:ascii="Times New Roman" w:hAnsi="Times New Roman" w:cs="Times New Roman"/>
          <w:sz w:val="26"/>
          <w:szCs w:val="26"/>
        </w:rPr>
        <w:t xml:space="preserve"> установленную на первый квартал предшествующего года.</w:t>
      </w:r>
    </w:p>
    <w:bookmarkEnd w:id="2"/>
    <w:p w14:paraId="2DC0F2A4" w14:textId="77777777" w:rsidR="000A1C03" w:rsidRPr="00532632" w:rsidRDefault="000A1C03" w:rsidP="00856A2A">
      <w:pPr>
        <w:pStyle w:val="af1"/>
        <w:widowControl w:val="0"/>
        <w:numPr>
          <w:ilvl w:val="0"/>
          <w:numId w:val="21"/>
        </w:numPr>
        <w:shd w:val="clear" w:color="auto" w:fill="FFFFFF"/>
        <w:spacing w:line="335" w:lineRule="atLeast"/>
        <w:ind w:left="0" w:firstLine="851"/>
        <w:jc w:val="both"/>
        <w:textAlignment w:val="baseline"/>
        <w:rPr>
          <w:color w:val="000000"/>
          <w:sz w:val="26"/>
          <w:szCs w:val="26"/>
        </w:rPr>
      </w:pPr>
      <w:r w:rsidRPr="00532632">
        <w:rPr>
          <w:color w:val="000000"/>
          <w:sz w:val="26"/>
          <w:szCs w:val="26"/>
        </w:rPr>
        <w:t>Размер платы за наем жилого помещения устанавливается с использованием коэффициента, характеризующего качество и благоустройство жилого помещения, месторасположение дома.</w:t>
      </w:r>
    </w:p>
    <w:p w14:paraId="5E2952C5" w14:textId="77777777" w:rsidR="006A33C8" w:rsidRPr="00532632" w:rsidRDefault="000A1C03" w:rsidP="00A475F6">
      <w:pPr>
        <w:pStyle w:val="10"/>
        <w:shd w:val="clear" w:color="auto" w:fill="auto"/>
        <w:tabs>
          <w:tab w:val="left" w:pos="709"/>
        </w:tabs>
        <w:spacing w:line="335" w:lineRule="atLeast"/>
        <w:ind w:firstLine="851"/>
        <w:jc w:val="both"/>
        <w:rPr>
          <w:rFonts w:ascii="Times New Roman" w:hAnsi="Times New Roman" w:cs="Times New Roman"/>
          <w:sz w:val="26"/>
          <w:szCs w:val="26"/>
        </w:rPr>
      </w:pPr>
      <w:r w:rsidRPr="00532632">
        <w:rPr>
          <w:rFonts w:ascii="Times New Roman" w:hAnsi="Times New Roman" w:cs="Times New Roman"/>
          <w:sz w:val="26"/>
          <w:szCs w:val="26"/>
        </w:rPr>
        <w:lastRenderedPageBreak/>
        <w:t xml:space="preserve">Интегральное значение </w:t>
      </w:r>
      <m:oMath>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j</m:t>
            </m:r>
          </m:sub>
        </m:sSub>
      </m:oMath>
      <w:r w:rsidR="00856A2A" w:rsidRPr="00532632">
        <w:rPr>
          <w:rFonts w:ascii="Times New Roman" w:hAnsi="Times New Roman" w:cs="Times New Roman"/>
          <w:sz w:val="26"/>
          <w:szCs w:val="26"/>
        </w:rPr>
        <w:t xml:space="preserve"> </w:t>
      </w:r>
      <w:r w:rsidRPr="00532632">
        <w:rPr>
          <w:rFonts w:ascii="Times New Roman" w:hAnsi="Times New Roman" w:cs="Times New Roman"/>
          <w:sz w:val="26"/>
          <w:szCs w:val="26"/>
        </w:rPr>
        <w:t>- для жилого помещения рассчитывается</w:t>
      </w:r>
      <w:r w:rsidR="0090443F" w:rsidRPr="00532632">
        <w:rPr>
          <w:rFonts w:ascii="Times New Roman" w:hAnsi="Times New Roman" w:cs="Times New Roman"/>
          <w:sz w:val="26"/>
          <w:szCs w:val="26"/>
        </w:rPr>
        <w:t xml:space="preserve"> </w:t>
      </w:r>
      <w:r w:rsidRPr="00532632">
        <w:rPr>
          <w:rFonts w:ascii="Times New Roman" w:hAnsi="Times New Roman" w:cs="Times New Roman"/>
          <w:sz w:val="26"/>
          <w:szCs w:val="26"/>
        </w:rPr>
        <w:t>как средневзвешенное значение показателей по о</w:t>
      </w:r>
      <w:r w:rsidR="00856A2A" w:rsidRPr="00532632">
        <w:rPr>
          <w:rFonts w:ascii="Times New Roman" w:hAnsi="Times New Roman" w:cs="Times New Roman"/>
          <w:sz w:val="26"/>
          <w:szCs w:val="26"/>
        </w:rPr>
        <w:t>тдельным параметрам по формуле</w:t>
      </w:r>
      <w:r w:rsidRPr="00532632">
        <w:rPr>
          <w:rFonts w:ascii="Times New Roman" w:hAnsi="Times New Roman" w:cs="Times New Roman"/>
          <w:sz w:val="26"/>
          <w:szCs w:val="26"/>
        </w:rPr>
        <w:t xml:space="preserve">: </w:t>
      </w:r>
    </w:p>
    <w:p w14:paraId="72593D8F" w14:textId="77777777" w:rsidR="000A1C03" w:rsidRPr="00532632" w:rsidRDefault="00CE281D" w:rsidP="00856A2A">
      <w:pPr>
        <w:spacing w:line="335" w:lineRule="atLeast"/>
        <w:ind w:firstLine="851"/>
        <w:jc w:val="center"/>
        <w:rPr>
          <w:sz w:val="26"/>
          <w:szCs w:val="26"/>
        </w:rPr>
      </w:pPr>
      <m:oMath>
        <m:sSub>
          <m:sSubPr>
            <m:ctrlPr>
              <w:rPr>
                <w:rFonts w:ascii="Cambria Math" w:hAnsi="Cambria Math"/>
                <w:i/>
                <w:sz w:val="26"/>
                <w:szCs w:val="26"/>
              </w:rPr>
            </m:ctrlPr>
          </m:sSubPr>
          <m:e>
            <m:r>
              <w:rPr>
                <w:rFonts w:ascii="Cambria Math" w:hAnsi="Cambria Math"/>
                <w:sz w:val="26"/>
                <w:szCs w:val="26"/>
                <w:lang w:val="en-US"/>
              </w:rPr>
              <m:t>K</m:t>
            </m:r>
          </m:e>
          <m:sub>
            <m:r>
              <w:rPr>
                <w:rFonts w:ascii="Cambria Math" w:hAnsi="Cambria Math"/>
                <w:sz w:val="26"/>
                <w:szCs w:val="26"/>
                <w:lang w:val="en-US"/>
              </w:rPr>
              <m:t>j</m:t>
            </m:r>
          </m:sub>
        </m:sSub>
        <m:r>
          <w:rPr>
            <w:rFonts w:ascii="Cambria Math" w:hAnsi="Cambria Math"/>
            <w:sz w:val="26"/>
            <w:szCs w:val="26"/>
          </w:rPr>
          <m:t>=</m:t>
        </m:r>
        <m:f>
          <m:fPr>
            <m:ctrlPr>
              <w:rPr>
                <w:rFonts w:ascii="Cambria Math" w:hAnsi="Cambria Math"/>
                <w:i/>
                <w:sz w:val="26"/>
                <w:szCs w:val="26"/>
              </w:rPr>
            </m:ctrlPr>
          </m:fPr>
          <m:num>
            <m:sSub>
              <m:sSubPr>
                <m:ctrlPr>
                  <w:rPr>
                    <w:rFonts w:ascii="Cambria Math" w:hAnsi="Cambria Math"/>
                    <w:i/>
                    <w:sz w:val="26"/>
                    <w:szCs w:val="26"/>
                  </w:rPr>
                </m:ctrlPr>
              </m:sSubPr>
              <m:e>
                <m:r>
                  <w:rPr>
                    <w:rFonts w:ascii="Cambria Math" w:hAnsi="Cambria Math"/>
                    <w:sz w:val="26"/>
                    <w:szCs w:val="26"/>
                  </w:rPr>
                  <m:t>K</m:t>
                </m:r>
              </m:e>
              <m:sub>
                <m:r>
                  <w:rPr>
                    <w:rFonts w:ascii="Cambria Math" w:hAnsi="Cambria Math"/>
                    <w:sz w:val="26"/>
                    <w:szCs w:val="26"/>
                  </w:rPr>
                  <m:t xml:space="preserve">1 </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K</m:t>
                </m:r>
              </m:e>
              <m:sub>
                <m:r>
                  <w:rPr>
                    <w:rFonts w:ascii="Cambria Math" w:hAnsi="Cambria Math"/>
                    <w:sz w:val="26"/>
                    <w:szCs w:val="26"/>
                  </w:rPr>
                  <m:t>2</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K</m:t>
                </m:r>
              </m:e>
              <m:sub>
                <m:r>
                  <w:rPr>
                    <w:rFonts w:ascii="Cambria Math" w:hAnsi="Cambria Math"/>
                    <w:sz w:val="26"/>
                    <w:szCs w:val="26"/>
                  </w:rPr>
                  <m:t>3</m:t>
                </m:r>
              </m:sub>
            </m:sSub>
          </m:num>
          <m:den>
            <m:r>
              <w:rPr>
                <w:rFonts w:ascii="Cambria Math" w:hAnsi="Cambria Math"/>
                <w:sz w:val="26"/>
                <w:szCs w:val="26"/>
              </w:rPr>
              <m:t>3</m:t>
            </m:r>
          </m:den>
        </m:f>
      </m:oMath>
      <w:r w:rsidR="00F4037E" w:rsidRPr="00532632">
        <w:rPr>
          <w:sz w:val="26"/>
          <w:szCs w:val="26"/>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
        <w:gridCol w:w="8701"/>
      </w:tblGrid>
      <w:tr w:rsidR="00856A2A" w:rsidRPr="00532632" w14:paraId="322F710C" w14:textId="77777777" w:rsidTr="009F6953">
        <w:tc>
          <w:tcPr>
            <w:tcW w:w="675" w:type="dxa"/>
          </w:tcPr>
          <w:p w14:paraId="649B89AA" w14:textId="77777777" w:rsidR="00856A2A" w:rsidRPr="00532632" w:rsidRDefault="00CE281D" w:rsidP="00343153">
            <w:pPr>
              <w:pStyle w:val="10"/>
              <w:shd w:val="clear" w:color="auto" w:fill="auto"/>
              <w:spacing w:line="335" w:lineRule="atLeast"/>
              <w:ind w:firstLine="0"/>
              <w:rPr>
                <w:rFonts w:ascii="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lang w:val="en-US"/>
                      </w:rPr>
                      <m:t>K</m:t>
                    </m:r>
                  </m:e>
                  <m:sub>
                    <m:r>
                      <w:rPr>
                        <w:rFonts w:ascii="Cambria Math" w:hAnsi="Cambria Math" w:cs="Times New Roman"/>
                        <w:sz w:val="26"/>
                        <w:szCs w:val="26"/>
                        <w:lang w:val="en-US"/>
                      </w:rPr>
                      <m:t>j</m:t>
                    </m:r>
                  </m:sub>
                </m:sSub>
              </m:oMath>
            </m:oMathPara>
          </w:p>
        </w:tc>
        <w:tc>
          <w:tcPr>
            <w:tcW w:w="9747" w:type="dxa"/>
          </w:tcPr>
          <w:p w14:paraId="3DFD1C32" w14:textId="77777777" w:rsidR="00856A2A" w:rsidRPr="00532632" w:rsidRDefault="00795544" w:rsidP="0077364A">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коэффициент, характеризующий качество и благоустройство жилого помещения, месторасположение дома;</w:t>
            </w:r>
          </w:p>
        </w:tc>
      </w:tr>
      <w:tr w:rsidR="00856A2A" w:rsidRPr="00532632" w14:paraId="06A35453" w14:textId="77777777" w:rsidTr="009F6953">
        <w:tc>
          <w:tcPr>
            <w:tcW w:w="675" w:type="dxa"/>
          </w:tcPr>
          <w:p w14:paraId="6110ACC1" w14:textId="77777777" w:rsidR="00856A2A" w:rsidRPr="00532632" w:rsidRDefault="00CE281D" w:rsidP="00343153">
            <w:pPr>
              <w:pStyle w:val="10"/>
              <w:shd w:val="clear" w:color="auto" w:fill="auto"/>
              <w:spacing w:line="335" w:lineRule="atLeast"/>
              <w:ind w:firstLine="0"/>
              <w:rPr>
                <w:rFonts w:ascii="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 xml:space="preserve">1 </m:t>
                    </m:r>
                  </m:sub>
                </m:sSub>
              </m:oMath>
            </m:oMathPara>
          </w:p>
        </w:tc>
        <w:tc>
          <w:tcPr>
            <w:tcW w:w="9747" w:type="dxa"/>
          </w:tcPr>
          <w:p w14:paraId="57C04852" w14:textId="77777777" w:rsidR="00856A2A" w:rsidRPr="00532632" w:rsidRDefault="00795544" w:rsidP="0077364A">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коэффициент, характеризующий качество жилого помещения;</w:t>
            </w:r>
          </w:p>
        </w:tc>
      </w:tr>
      <w:tr w:rsidR="00795544" w:rsidRPr="00532632" w14:paraId="6ABAD543" w14:textId="77777777" w:rsidTr="009F6953">
        <w:tc>
          <w:tcPr>
            <w:tcW w:w="675" w:type="dxa"/>
          </w:tcPr>
          <w:p w14:paraId="42E6A229" w14:textId="77777777" w:rsidR="00795544" w:rsidRPr="00532632" w:rsidRDefault="00CE281D" w:rsidP="00795544">
            <w:pPr>
              <w:pStyle w:val="10"/>
              <w:shd w:val="clear" w:color="auto" w:fill="auto"/>
              <w:spacing w:line="335" w:lineRule="atLeast"/>
              <w:ind w:firstLine="0"/>
              <w:rPr>
                <w:rFonts w:ascii="Times New Roman" w:eastAsia="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2</m:t>
                    </m:r>
                  </m:sub>
                </m:sSub>
              </m:oMath>
            </m:oMathPara>
          </w:p>
        </w:tc>
        <w:tc>
          <w:tcPr>
            <w:tcW w:w="9747" w:type="dxa"/>
          </w:tcPr>
          <w:p w14:paraId="24E7C69A" w14:textId="77777777" w:rsidR="00795544" w:rsidRPr="00532632" w:rsidRDefault="00795544" w:rsidP="0077364A">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коэффициент, характеризующий благоустройство жилого помещения;</w:t>
            </w:r>
          </w:p>
        </w:tc>
      </w:tr>
      <w:tr w:rsidR="00795544" w:rsidRPr="00532632" w14:paraId="5B444CE2" w14:textId="77777777" w:rsidTr="009F6953">
        <w:tc>
          <w:tcPr>
            <w:tcW w:w="675" w:type="dxa"/>
          </w:tcPr>
          <w:p w14:paraId="1C946AF2" w14:textId="77777777" w:rsidR="00795544" w:rsidRPr="00532632" w:rsidRDefault="00CE281D" w:rsidP="00343153">
            <w:pPr>
              <w:pStyle w:val="10"/>
              <w:shd w:val="clear" w:color="auto" w:fill="auto"/>
              <w:spacing w:line="335" w:lineRule="atLeast"/>
              <w:ind w:firstLine="0"/>
              <w:rPr>
                <w:rFonts w:ascii="Times New Roman" w:eastAsia="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 xml:space="preserve">3 </m:t>
                    </m:r>
                  </m:sub>
                </m:sSub>
              </m:oMath>
            </m:oMathPara>
          </w:p>
        </w:tc>
        <w:tc>
          <w:tcPr>
            <w:tcW w:w="9747" w:type="dxa"/>
          </w:tcPr>
          <w:p w14:paraId="04D78635" w14:textId="77777777" w:rsidR="00795544" w:rsidRPr="00532632" w:rsidRDefault="00795544" w:rsidP="0077364A">
            <w:pPr>
              <w:pStyle w:val="10"/>
              <w:numPr>
                <w:ilvl w:val="0"/>
                <w:numId w:val="22"/>
              </w:numPr>
              <w:shd w:val="clear" w:color="auto" w:fill="auto"/>
              <w:spacing w:line="335" w:lineRule="atLeast"/>
              <w:jc w:val="both"/>
              <w:rPr>
                <w:rFonts w:ascii="Times New Roman" w:hAnsi="Times New Roman" w:cs="Times New Roman"/>
                <w:sz w:val="26"/>
                <w:szCs w:val="26"/>
              </w:rPr>
            </w:pPr>
            <w:r w:rsidRPr="00532632">
              <w:rPr>
                <w:rFonts w:ascii="Times New Roman" w:hAnsi="Times New Roman" w:cs="Times New Roman"/>
                <w:sz w:val="26"/>
                <w:szCs w:val="26"/>
              </w:rPr>
              <w:t xml:space="preserve">коэффициент, </w:t>
            </w:r>
            <w:r w:rsidR="00440251" w:rsidRPr="00532632">
              <w:rPr>
                <w:rFonts w:ascii="Times New Roman" w:hAnsi="Times New Roman" w:cs="Times New Roman"/>
                <w:sz w:val="26"/>
                <w:szCs w:val="26"/>
              </w:rPr>
              <w:t xml:space="preserve">характеризующий </w:t>
            </w:r>
            <w:r w:rsidRPr="00532632">
              <w:rPr>
                <w:rFonts w:ascii="Times New Roman" w:hAnsi="Times New Roman" w:cs="Times New Roman"/>
                <w:sz w:val="26"/>
                <w:szCs w:val="26"/>
              </w:rPr>
              <w:t>месторасположение дома.</w:t>
            </w:r>
          </w:p>
        </w:tc>
      </w:tr>
    </w:tbl>
    <w:p w14:paraId="66466BB1" w14:textId="77777777" w:rsidR="000927F1" w:rsidRPr="00532632" w:rsidRDefault="009F6953" w:rsidP="00A475F6">
      <w:pPr>
        <w:pStyle w:val="10"/>
        <w:shd w:val="clear" w:color="auto" w:fill="auto"/>
        <w:tabs>
          <w:tab w:val="left" w:pos="709"/>
        </w:tabs>
        <w:spacing w:line="335" w:lineRule="atLeast"/>
        <w:ind w:firstLine="851"/>
        <w:jc w:val="both"/>
        <w:rPr>
          <w:rFonts w:ascii="Times New Roman" w:hAnsi="Times New Roman" w:cs="Times New Roman"/>
          <w:sz w:val="26"/>
          <w:szCs w:val="26"/>
        </w:rPr>
      </w:pPr>
      <w:r w:rsidRPr="00532632">
        <w:rPr>
          <w:rFonts w:ascii="Times New Roman" w:hAnsi="Times New Roman" w:cs="Times New Roman"/>
          <w:sz w:val="26"/>
          <w:szCs w:val="26"/>
        </w:rPr>
        <w:t xml:space="preserve">Значения </w:t>
      </w:r>
      <w:r w:rsidR="000927F1" w:rsidRPr="00532632">
        <w:rPr>
          <w:rFonts w:ascii="Times New Roman" w:hAnsi="Times New Roman" w:cs="Times New Roman"/>
          <w:sz w:val="26"/>
          <w:szCs w:val="26"/>
        </w:rPr>
        <w:t>показателей</w:t>
      </w:r>
      <m:oMath>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 xml:space="preserve">1 </m:t>
            </m:r>
          </m:sub>
        </m:sSub>
      </m:oMath>
      <w:r w:rsidR="000927F1" w:rsidRPr="00532632">
        <w:rPr>
          <w:rFonts w:ascii="Times New Roman" w:hAnsi="Times New Roman" w:cs="Times New Roman"/>
          <w:sz w:val="26"/>
          <w:szCs w:val="26"/>
        </w:rPr>
        <w:t>-</w:t>
      </w:r>
      <w:r w:rsidRPr="00532632">
        <w:rPr>
          <w:rFonts w:ascii="Times New Roman" w:hAnsi="Times New Roman" w:cs="Times New Roman"/>
          <w:sz w:val="26"/>
          <w:szCs w:val="26"/>
        </w:rPr>
        <w:t xml:space="preserve"> </w:t>
      </w:r>
      <m:oMath>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 xml:space="preserve">3 </m:t>
            </m:r>
          </m:sub>
        </m:sSub>
        <m:r>
          <w:rPr>
            <w:rFonts w:ascii="Cambria Math" w:hAnsi="Cambria Math" w:cs="Times New Roman"/>
            <w:sz w:val="26"/>
            <w:szCs w:val="26"/>
          </w:rPr>
          <m:t xml:space="preserve"> </m:t>
        </m:r>
      </m:oMath>
      <w:r w:rsidR="000927F1" w:rsidRPr="00532632">
        <w:rPr>
          <w:rFonts w:ascii="Times New Roman" w:hAnsi="Times New Roman" w:cs="Times New Roman"/>
          <w:sz w:val="26"/>
          <w:szCs w:val="26"/>
        </w:rPr>
        <w:t>оцениваются в интервале [0,8; 1,3].</w:t>
      </w:r>
    </w:p>
    <w:p w14:paraId="369E4D3A" w14:textId="77777777" w:rsidR="001D26E6" w:rsidRPr="00532632" w:rsidRDefault="001D26E6" w:rsidP="00921689">
      <w:pPr>
        <w:pStyle w:val="ConsPlusNormal"/>
        <w:jc w:val="both"/>
        <w:rPr>
          <w:rFonts w:ascii="Times New Roman" w:hAnsi="Times New Roman" w:cs="Times New Roman"/>
          <w:sz w:val="26"/>
          <w:szCs w:val="26"/>
        </w:rPr>
      </w:pPr>
    </w:p>
    <w:p w14:paraId="7205816F" w14:textId="1490B8EC" w:rsidR="00921689" w:rsidRPr="00532632" w:rsidRDefault="00921689" w:rsidP="00921689">
      <w:pPr>
        <w:pStyle w:val="ConsPlusNormal"/>
        <w:jc w:val="both"/>
        <w:rPr>
          <w:rFonts w:ascii="Times New Roman" w:hAnsi="Times New Roman" w:cs="Times New Roman"/>
          <w:sz w:val="26"/>
          <w:szCs w:val="26"/>
        </w:rPr>
      </w:pPr>
      <w:r w:rsidRPr="00532632">
        <w:rPr>
          <w:rFonts w:ascii="Times New Roman" w:hAnsi="Times New Roman" w:cs="Times New Roman"/>
          <w:sz w:val="26"/>
          <w:szCs w:val="26"/>
        </w:rPr>
        <w:t>Коэффициент К1, коэффициент, характеризующий качество жилого помещения - материал стен</w:t>
      </w:r>
      <w:r w:rsidR="00F3578A" w:rsidRPr="00532632">
        <w:rPr>
          <w:rFonts w:ascii="Times New Roman" w:hAnsi="Times New Roman" w:cs="Times New Roman"/>
          <w:sz w:val="26"/>
          <w:szCs w:val="26"/>
        </w:rPr>
        <w:t>:</w:t>
      </w:r>
    </w:p>
    <w:tbl>
      <w:tblPr>
        <w:tblW w:w="3359" w:type="dxa"/>
        <w:jc w:val="center"/>
        <w:tblLook w:val="04A0" w:firstRow="1" w:lastRow="0" w:firstColumn="1" w:lastColumn="0" w:noHBand="0" w:noVBand="1"/>
      </w:tblPr>
      <w:tblGrid>
        <w:gridCol w:w="1660"/>
        <w:gridCol w:w="1822"/>
      </w:tblGrid>
      <w:tr w:rsidR="00BA3185" w:rsidRPr="00532632" w14:paraId="4C1265A2" w14:textId="77777777" w:rsidTr="00BA3185">
        <w:trPr>
          <w:trHeight w:val="915"/>
          <w:jc w:val="center"/>
        </w:trPr>
        <w:tc>
          <w:tcPr>
            <w:tcW w:w="1660" w:type="dxa"/>
            <w:tcBorders>
              <w:top w:val="single" w:sz="4" w:space="0" w:color="auto"/>
              <w:left w:val="single" w:sz="4" w:space="0" w:color="auto"/>
              <w:bottom w:val="nil"/>
              <w:right w:val="single" w:sz="4" w:space="0" w:color="auto"/>
            </w:tcBorders>
            <w:shd w:val="clear" w:color="auto" w:fill="auto"/>
            <w:noWrap/>
            <w:vAlign w:val="center"/>
            <w:hideMark/>
          </w:tcPr>
          <w:p w14:paraId="58437795" w14:textId="77777777" w:rsidR="00BA3185" w:rsidRPr="00532632" w:rsidRDefault="00BA3185" w:rsidP="00FD2D6C">
            <w:pPr>
              <w:jc w:val="center"/>
              <w:rPr>
                <w:color w:val="000000"/>
                <w:sz w:val="26"/>
                <w:szCs w:val="26"/>
              </w:rPr>
            </w:pPr>
            <w:r w:rsidRPr="00532632">
              <w:rPr>
                <w:color w:val="000000"/>
                <w:sz w:val="26"/>
                <w:szCs w:val="26"/>
              </w:rPr>
              <w:t>Материал стен</w:t>
            </w:r>
          </w:p>
        </w:tc>
        <w:tc>
          <w:tcPr>
            <w:tcW w:w="1699" w:type="dxa"/>
            <w:tcBorders>
              <w:top w:val="single" w:sz="4" w:space="0" w:color="auto"/>
              <w:left w:val="nil"/>
              <w:bottom w:val="nil"/>
              <w:right w:val="single" w:sz="4" w:space="0" w:color="auto"/>
            </w:tcBorders>
            <w:shd w:val="clear" w:color="auto" w:fill="auto"/>
            <w:vAlign w:val="center"/>
            <w:hideMark/>
          </w:tcPr>
          <w:p w14:paraId="178E6055" w14:textId="77777777" w:rsidR="00BA3185" w:rsidRPr="00532632" w:rsidRDefault="00BA3185" w:rsidP="00FD2D6C">
            <w:pPr>
              <w:jc w:val="center"/>
              <w:rPr>
                <w:color w:val="000000"/>
                <w:sz w:val="26"/>
                <w:szCs w:val="26"/>
              </w:rPr>
            </w:pPr>
            <w:r w:rsidRPr="00532632">
              <w:rPr>
                <w:color w:val="000000"/>
                <w:sz w:val="26"/>
                <w:szCs w:val="26"/>
              </w:rPr>
              <w:t>Значение коэффициента К1</w:t>
            </w:r>
          </w:p>
        </w:tc>
      </w:tr>
      <w:tr w:rsidR="00BA3185" w:rsidRPr="00532632" w14:paraId="34EE52A8" w14:textId="77777777" w:rsidTr="00BA3185">
        <w:trPr>
          <w:trHeight w:val="300"/>
          <w:jc w:val="center"/>
        </w:trPr>
        <w:tc>
          <w:tcPr>
            <w:tcW w:w="16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8D1E000" w14:textId="77777777" w:rsidR="00BA3185" w:rsidRPr="00532632" w:rsidRDefault="00BA3185" w:rsidP="00FD2D6C">
            <w:pPr>
              <w:jc w:val="center"/>
              <w:rPr>
                <w:color w:val="000000"/>
                <w:sz w:val="26"/>
                <w:szCs w:val="26"/>
              </w:rPr>
            </w:pPr>
            <w:r w:rsidRPr="00532632">
              <w:rPr>
                <w:color w:val="000000"/>
                <w:sz w:val="26"/>
                <w:szCs w:val="26"/>
              </w:rPr>
              <w:t>Кирпич</w:t>
            </w:r>
          </w:p>
        </w:tc>
        <w:tc>
          <w:tcPr>
            <w:tcW w:w="1699" w:type="dxa"/>
            <w:tcBorders>
              <w:top w:val="single" w:sz="8" w:space="0" w:color="auto"/>
              <w:left w:val="nil"/>
              <w:bottom w:val="single" w:sz="4" w:space="0" w:color="auto"/>
              <w:right w:val="single" w:sz="8" w:space="0" w:color="auto"/>
            </w:tcBorders>
            <w:shd w:val="clear" w:color="auto" w:fill="auto"/>
            <w:noWrap/>
            <w:vAlign w:val="center"/>
            <w:hideMark/>
          </w:tcPr>
          <w:p w14:paraId="48F9DF0A" w14:textId="77777777" w:rsidR="00BA3185" w:rsidRPr="00532632" w:rsidRDefault="00BA3185" w:rsidP="00FD2D6C">
            <w:pPr>
              <w:jc w:val="center"/>
              <w:rPr>
                <w:color w:val="000000"/>
                <w:sz w:val="26"/>
                <w:szCs w:val="26"/>
              </w:rPr>
            </w:pPr>
            <w:r w:rsidRPr="00532632">
              <w:rPr>
                <w:color w:val="000000"/>
                <w:sz w:val="26"/>
                <w:szCs w:val="26"/>
              </w:rPr>
              <w:t>1,3</w:t>
            </w:r>
          </w:p>
        </w:tc>
      </w:tr>
      <w:tr w:rsidR="00BA3185" w:rsidRPr="00532632" w14:paraId="7D744724" w14:textId="77777777" w:rsidTr="00BA3185">
        <w:trPr>
          <w:trHeight w:val="300"/>
          <w:jc w:val="center"/>
        </w:trPr>
        <w:tc>
          <w:tcPr>
            <w:tcW w:w="1660" w:type="dxa"/>
            <w:tcBorders>
              <w:top w:val="single" w:sz="4" w:space="0" w:color="auto"/>
              <w:left w:val="single" w:sz="8" w:space="0" w:color="auto"/>
              <w:bottom w:val="single" w:sz="4" w:space="0" w:color="auto"/>
              <w:right w:val="single" w:sz="4" w:space="0" w:color="auto"/>
            </w:tcBorders>
            <w:vAlign w:val="center"/>
            <w:hideMark/>
          </w:tcPr>
          <w:p w14:paraId="35E5D092" w14:textId="10F5A845" w:rsidR="00BA3185" w:rsidRPr="00532632" w:rsidRDefault="00BA3185" w:rsidP="00CE7C07">
            <w:pPr>
              <w:jc w:val="center"/>
              <w:rPr>
                <w:color w:val="000000"/>
                <w:sz w:val="26"/>
                <w:szCs w:val="26"/>
              </w:rPr>
            </w:pPr>
            <w:r w:rsidRPr="00532632">
              <w:rPr>
                <w:color w:val="000000"/>
                <w:sz w:val="26"/>
                <w:szCs w:val="26"/>
              </w:rPr>
              <w:t>Панель</w:t>
            </w:r>
          </w:p>
        </w:tc>
        <w:tc>
          <w:tcPr>
            <w:tcW w:w="1699" w:type="dxa"/>
            <w:tcBorders>
              <w:top w:val="nil"/>
              <w:left w:val="nil"/>
              <w:bottom w:val="single" w:sz="4" w:space="0" w:color="auto"/>
              <w:right w:val="single" w:sz="8" w:space="0" w:color="auto"/>
            </w:tcBorders>
            <w:shd w:val="clear" w:color="auto" w:fill="auto"/>
            <w:noWrap/>
            <w:vAlign w:val="center"/>
            <w:hideMark/>
          </w:tcPr>
          <w:p w14:paraId="4AC18767" w14:textId="37332179" w:rsidR="00BA3185" w:rsidRPr="00532632" w:rsidRDefault="00BA3185" w:rsidP="00FD2D6C">
            <w:pPr>
              <w:jc w:val="center"/>
              <w:rPr>
                <w:color w:val="000000"/>
                <w:sz w:val="26"/>
                <w:szCs w:val="26"/>
              </w:rPr>
            </w:pPr>
            <w:r w:rsidRPr="00532632">
              <w:rPr>
                <w:color w:val="000000"/>
                <w:sz w:val="26"/>
                <w:szCs w:val="26"/>
              </w:rPr>
              <w:t>1,1</w:t>
            </w:r>
          </w:p>
        </w:tc>
      </w:tr>
      <w:tr w:rsidR="00BA3185" w:rsidRPr="00532632" w14:paraId="19C9B6D8" w14:textId="77777777" w:rsidTr="00BA3185">
        <w:trPr>
          <w:trHeight w:val="300"/>
          <w:jc w:val="center"/>
        </w:trPr>
        <w:tc>
          <w:tcPr>
            <w:tcW w:w="1660" w:type="dxa"/>
            <w:tcBorders>
              <w:top w:val="single" w:sz="4" w:space="0" w:color="auto"/>
              <w:left w:val="single" w:sz="8" w:space="0" w:color="auto"/>
              <w:bottom w:val="single" w:sz="4" w:space="0" w:color="auto"/>
              <w:right w:val="single" w:sz="4" w:space="0" w:color="auto"/>
            </w:tcBorders>
            <w:vAlign w:val="center"/>
            <w:hideMark/>
          </w:tcPr>
          <w:p w14:paraId="70DA3047" w14:textId="09BFCF46" w:rsidR="00BA3185" w:rsidRPr="00532632" w:rsidRDefault="00BA3185" w:rsidP="00CE7C07">
            <w:pPr>
              <w:jc w:val="center"/>
              <w:rPr>
                <w:color w:val="000000"/>
                <w:sz w:val="26"/>
                <w:szCs w:val="26"/>
              </w:rPr>
            </w:pPr>
            <w:r w:rsidRPr="00532632">
              <w:rPr>
                <w:color w:val="000000"/>
                <w:sz w:val="26"/>
                <w:szCs w:val="26"/>
              </w:rPr>
              <w:t>Деревянные, смешанные</w:t>
            </w:r>
          </w:p>
        </w:tc>
        <w:tc>
          <w:tcPr>
            <w:tcW w:w="1699" w:type="dxa"/>
            <w:tcBorders>
              <w:top w:val="nil"/>
              <w:left w:val="nil"/>
              <w:bottom w:val="single" w:sz="4" w:space="0" w:color="auto"/>
              <w:right w:val="single" w:sz="8" w:space="0" w:color="auto"/>
            </w:tcBorders>
            <w:shd w:val="clear" w:color="auto" w:fill="auto"/>
            <w:noWrap/>
            <w:vAlign w:val="center"/>
            <w:hideMark/>
          </w:tcPr>
          <w:p w14:paraId="74847D59" w14:textId="1965AC45" w:rsidR="00BA3185" w:rsidRPr="00532632" w:rsidRDefault="00BA3185" w:rsidP="00FD2D6C">
            <w:pPr>
              <w:jc w:val="center"/>
              <w:rPr>
                <w:color w:val="000000"/>
                <w:sz w:val="26"/>
                <w:szCs w:val="26"/>
              </w:rPr>
            </w:pPr>
            <w:r w:rsidRPr="00532632">
              <w:rPr>
                <w:color w:val="000000"/>
                <w:sz w:val="26"/>
                <w:szCs w:val="26"/>
              </w:rPr>
              <w:t>0,9</w:t>
            </w:r>
          </w:p>
        </w:tc>
      </w:tr>
    </w:tbl>
    <w:p w14:paraId="60DFFFFC" w14:textId="77777777" w:rsidR="00921689" w:rsidRPr="00532632" w:rsidRDefault="00921689" w:rsidP="00921689">
      <w:pPr>
        <w:autoSpaceDE w:val="0"/>
        <w:autoSpaceDN w:val="0"/>
        <w:adjustRightInd w:val="0"/>
        <w:jc w:val="center"/>
        <w:rPr>
          <w:sz w:val="26"/>
          <w:szCs w:val="26"/>
        </w:rPr>
      </w:pPr>
    </w:p>
    <w:p w14:paraId="0C6C402A" w14:textId="77777777" w:rsidR="00921689" w:rsidRPr="00532632" w:rsidRDefault="00921689" w:rsidP="00DE77AD">
      <w:pPr>
        <w:rPr>
          <w:sz w:val="26"/>
          <w:szCs w:val="26"/>
        </w:rPr>
      </w:pPr>
      <w:r w:rsidRPr="00532632">
        <w:rPr>
          <w:sz w:val="26"/>
          <w:szCs w:val="26"/>
        </w:rPr>
        <w:t>Коэффициент К2, характеризующий благоустройство жилого помещения – наличие/отсутствие тех или иных инженерных коммуникаций:</w:t>
      </w:r>
    </w:p>
    <w:tbl>
      <w:tblPr>
        <w:tblW w:w="4580" w:type="dxa"/>
        <w:jc w:val="center"/>
        <w:tblLook w:val="04A0" w:firstRow="1" w:lastRow="0" w:firstColumn="1" w:lastColumn="0" w:noHBand="0" w:noVBand="1"/>
      </w:tblPr>
      <w:tblGrid>
        <w:gridCol w:w="2980"/>
        <w:gridCol w:w="1822"/>
      </w:tblGrid>
      <w:tr w:rsidR="00921689" w:rsidRPr="00532632" w14:paraId="524BE4ED" w14:textId="77777777" w:rsidTr="00FD2D6C">
        <w:trPr>
          <w:trHeight w:val="915"/>
          <w:jc w:val="center"/>
        </w:trPr>
        <w:tc>
          <w:tcPr>
            <w:tcW w:w="2980" w:type="dxa"/>
            <w:tcBorders>
              <w:top w:val="single" w:sz="4" w:space="0" w:color="auto"/>
              <w:left w:val="single" w:sz="4" w:space="0" w:color="auto"/>
              <w:bottom w:val="nil"/>
              <w:right w:val="single" w:sz="4" w:space="0" w:color="auto"/>
            </w:tcBorders>
            <w:shd w:val="clear" w:color="auto" w:fill="auto"/>
            <w:vAlign w:val="center"/>
            <w:hideMark/>
          </w:tcPr>
          <w:p w14:paraId="2FE64807" w14:textId="77777777" w:rsidR="00921689" w:rsidRPr="00532632" w:rsidRDefault="00921689" w:rsidP="00FD2D6C">
            <w:pPr>
              <w:jc w:val="center"/>
              <w:rPr>
                <w:color w:val="000000"/>
                <w:sz w:val="26"/>
                <w:szCs w:val="26"/>
              </w:rPr>
            </w:pPr>
            <w:r w:rsidRPr="00532632">
              <w:rPr>
                <w:color w:val="000000"/>
                <w:sz w:val="26"/>
                <w:szCs w:val="26"/>
              </w:rPr>
              <w:t>Степень благоустройства</w:t>
            </w:r>
          </w:p>
        </w:tc>
        <w:tc>
          <w:tcPr>
            <w:tcW w:w="1600" w:type="dxa"/>
            <w:tcBorders>
              <w:top w:val="single" w:sz="4" w:space="0" w:color="auto"/>
              <w:left w:val="nil"/>
              <w:bottom w:val="nil"/>
              <w:right w:val="single" w:sz="4" w:space="0" w:color="auto"/>
            </w:tcBorders>
            <w:shd w:val="clear" w:color="auto" w:fill="auto"/>
            <w:vAlign w:val="center"/>
            <w:hideMark/>
          </w:tcPr>
          <w:p w14:paraId="3065F3EF" w14:textId="77777777" w:rsidR="00921689" w:rsidRPr="00532632" w:rsidRDefault="00921689" w:rsidP="00FD2D6C">
            <w:pPr>
              <w:jc w:val="center"/>
              <w:rPr>
                <w:color w:val="000000"/>
                <w:sz w:val="26"/>
                <w:szCs w:val="26"/>
              </w:rPr>
            </w:pPr>
            <w:r w:rsidRPr="00532632">
              <w:rPr>
                <w:color w:val="000000"/>
                <w:sz w:val="26"/>
                <w:szCs w:val="26"/>
              </w:rPr>
              <w:t>Значение коэффициента (К2)</w:t>
            </w:r>
          </w:p>
        </w:tc>
      </w:tr>
      <w:tr w:rsidR="00921689" w:rsidRPr="00532632" w14:paraId="3CE68173" w14:textId="77777777" w:rsidTr="00FD2D6C">
        <w:trPr>
          <w:trHeight w:val="300"/>
          <w:jc w:val="center"/>
        </w:trPr>
        <w:tc>
          <w:tcPr>
            <w:tcW w:w="29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49A2E6A" w14:textId="77777777" w:rsidR="00921689" w:rsidRPr="00532632" w:rsidRDefault="00921689" w:rsidP="00CE7C07">
            <w:pPr>
              <w:jc w:val="center"/>
              <w:rPr>
                <w:color w:val="000000"/>
                <w:sz w:val="26"/>
                <w:szCs w:val="26"/>
              </w:rPr>
            </w:pPr>
            <w:r w:rsidRPr="00532632">
              <w:rPr>
                <w:color w:val="000000"/>
                <w:sz w:val="26"/>
                <w:szCs w:val="26"/>
              </w:rPr>
              <w:t>Благоустроенный</w:t>
            </w:r>
          </w:p>
        </w:tc>
        <w:tc>
          <w:tcPr>
            <w:tcW w:w="1600" w:type="dxa"/>
            <w:tcBorders>
              <w:top w:val="single" w:sz="8" w:space="0" w:color="auto"/>
              <w:left w:val="nil"/>
              <w:bottom w:val="single" w:sz="4" w:space="0" w:color="auto"/>
              <w:right w:val="single" w:sz="8" w:space="0" w:color="auto"/>
            </w:tcBorders>
            <w:shd w:val="clear" w:color="auto" w:fill="auto"/>
            <w:noWrap/>
            <w:vAlign w:val="center"/>
            <w:hideMark/>
          </w:tcPr>
          <w:p w14:paraId="69F37BEF" w14:textId="77777777" w:rsidR="00474F3E" w:rsidRPr="00532632" w:rsidRDefault="00921689" w:rsidP="00474F3E">
            <w:pPr>
              <w:jc w:val="center"/>
              <w:rPr>
                <w:color w:val="000000"/>
                <w:sz w:val="26"/>
                <w:szCs w:val="26"/>
              </w:rPr>
            </w:pPr>
            <w:r w:rsidRPr="00532632">
              <w:rPr>
                <w:color w:val="000000"/>
                <w:sz w:val="26"/>
                <w:szCs w:val="26"/>
              </w:rPr>
              <w:t>1,</w:t>
            </w:r>
            <w:r w:rsidR="00474F3E" w:rsidRPr="00532632">
              <w:rPr>
                <w:color w:val="000000"/>
                <w:sz w:val="26"/>
                <w:szCs w:val="26"/>
              </w:rPr>
              <w:t>2</w:t>
            </w:r>
          </w:p>
        </w:tc>
      </w:tr>
      <w:tr w:rsidR="00921689" w:rsidRPr="00532632" w14:paraId="33222797" w14:textId="77777777" w:rsidTr="00FD2D6C">
        <w:trPr>
          <w:trHeight w:val="300"/>
          <w:jc w:val="center"/>
        </w:trPr>
        <w:tc>
          <w:tcPr>
            <w:tcW w:w="2980" w:type="dxa"/>
            <w:tcBorders>
              <w:top w:val="nil"/>
              <w:left w:val="single" w:sz="8" w:space="0" w:color="auto"/>
              <w:bottom w:val="single" w:sz="4" w:space="0" w:color="auto"/>
              <w:right w:val="single" w:sz="4" w:space="0" w:color="auto"/>
            </w:tcBorders>
            <w:shd w:val="clear" w:color="auto" w:fill="auto"/>
            <w:noWrap/>
            <w:vAlign w:val="center"/>
            <w:hideMark/>
          </w:tcPr>
          <w:p w14:paraId="7200FBC1" w14:textId="77777777" w:rsidR="00921689" w:rsidRPr="00532632" w:rsidRDefault="00921689" w:rsidP="00CE7C07">
            <w:pPr>
              <w:jc w:val="center"/>
              <w:rPr>
                <w:color w:val="000000"/>
                <w:sz w:val="26"/>
                <w:szCs w:val="26"/>
              </w:rPr>
            </w:pPr>
            <w:r w:rsidRPr="00532632">
              <w:rPr>
                <w:color w:val="000000"/>
                <w:sz w:val="26"/>
                <w:szCs w:val="26"/>
              </w:rPr>
              <w:t>Частично благоустроенный</w:t>
            </w:r>
          </w:p>
        </w:tc>
        <w:tc>
          <w:tcPr>
            <w:tcW w:w="1600" w:type="dxa"/>
            <w:tcBorders>
              <w:top w:val="nil"/>
              <w:left w:val="nil"/>
              <w:bottom w:val="single" w:sz="4" w:space="0" w:color="auto"/>
              <w:right w:val="single" w:sz="8" w:space="0" w:color="auto"/>
            </w:tcBorders>
            <w:shd w:val="clear" w:color="auto" w:fill="auto"/>
            <w:noWrap/>
            <w:vAlign w:val="center"/>
            <w:hideMark/>
          </w:tcPr>
          <w:p w14:paraId="2AC7194B" w14:textId="77777777" w:rsidR="00921689" w:rsidRPr="00532632" w:rsidRDefault="00921689" w:rsidP="00FD2D6C">
            <w:pPr>
              <w:jc w:val="center"/>
              <w:rPr>
                <w:color w:val="000000"/>
                <w:sz w:val="26"/>
                <w:szCs w:val="26"/>
              </w:rPr>
            </w:pPr>
            <w:r w:rsidRPr="00532632">
              <w:rPr>
                <w:color w:val="000000"/>
                <w:sz w:val="26"/>
                <w:szCs w:val="26"/>
              </w:rPr>
              <w:t>1</w:t>
            </w:r>
          </w:p>
        </w:tc>
      </w:tr>
      <w:tr w:rsidR="00921689" w:rsidRPr="00532632" w14:paraId="20887BDE" w14:textId="77777777" w:rsidTr="00FD2D6C">
        <w:trPr>
          <w:trHeight w:val="315"/>
          <w:jc w:val="center"/>
        </w:trPr>
        <w:tc>
          <w:tcPr>
            <w:tcW w:w="2980" w:type="dxa"/>
            <w:tcBorders>
              <w:top w:val="nil"/>
              <w:left w:val="single" w:sz="8" w:space="0" w:color="auto"/>
              <w:bottom w:val="single" w:sz="8" w:space="0" w:color="auto"/>
              <w:right w:val="single" w:sz="4" w:space="0" w:color="auto"/>
            </w:tcBorders>
            <w:shd w:val="clear" w:color="auto" w:fill="auto"/>
            <w:noWrap/>
            <w:vAlign w:val="center"/>
            <w:hideMark/>
          </w:tcPr>
          <w:p w14:paraId="4055A16D" w14:textId="77777777" w:rsidR="00921689" w:rsidRPr="00532632" w:rsidRDefault="00921689" w:rsidP="00CE7C07">
            <w:pPr>
              <w:jc w:val="center"/>
              <w:rPr>
                <w:color w:val="000000"/>
                <w:sz w:val="26"/>
                <w:szCs w:val="26"/>
              </w:rPr>
            </w:pPr>
            <w:r w:rsidRPr="00532632">
              <w:rPr>
                <w:color w:val="000000"/>
                <w:sz w:val="26"/>
                <w:szCs w:val="26"/>
              </w:rPr>
              <w:t>Неблагоустроенный</w:t>
            </w:r>
          </w:p>
        </w:tc>
        <w:tc>
          <w:tcPr>
            <w:tcW w:w="1600" w:type="dxa"/>
            <w:tcBorders>
              <w:top w:val="nil"/>
              <w:left w:val="nil"/>
              <w:bottom w:val="single" w:sz="8" w:space="0" w:color="auto"/>
              <w:right w:val="single" w:sz="8" w:space="0" w:color="auto"/>
            </w:tcBorders>
            <w:shd w:val="clear" w:color="auto" w:fill="auto"/>
            <w:noWrap/>
            <w:vAlign w:val="center"/>
            <w:hideMark/>
          </w:tcPr>
          <w:p w14:paraId="301E96B5" w14:textId="77777777" w:rsidR="00921689" w:rsidRPr="00532632" w:rsidRDefault="00921689" w:rsidP="00FD2D6C">
            <w:pPr>
              <w:jc w:val="center"/>
              <w:rPr>
                <w:color w:val="000000"/>
                <w:sz w:val="26"/>
                <w:szCs w:val="26"/>
              </w:rPr>
            </w:pPr>
            <w:r w:rsidRPr="00532632">
              <w:rPr>
                <w:color w:val="000000"/>
                <w:sz w:val="26"/>
                <w:szCs w:val="26"/>
              </w:rPr>
              <w:t>0,8</w:t>
            </w:r>
          </w:p>
        </w:tc>
      </w:tr>
    </w:tbl>
    <w:p w14:paraId="2F04AC85" w14:textId="77777777" w:rsidR="00921689" w:rsidRPr="00532632" w:rsidRDefault="00921689" w:rsidP="00921689">
      <w:pPr>
        <w:pStyle w:val="ConsPlusNormal"/>
        <w:rPr>
          <w:rFonts w:ascii="Times New Roman" w:hAnsi="Times New Roman" w:cs="Times New Roman"/>
          <w:sz w:val="26"/>
          <w:szCs w:val="26"/>
        </w:rPr>
      </w:pPr>
    </w:p>
    <w:p w14:paraId="615B3EFC" w14:textId="5CF773C9" w:rsidR="00921689" w:rsidRPr="00532632" w:rsidRDefault="00921689" w:rsidP="00921689">
      <w:pPr>
        <w:autoSpaceDE w:val="0"/>
        <w:autoSpaceDN w:val="0"/>
        <w:adjustRightInd w:val="0"/>
        <w:jc w:val="both"/>
        <w:rPr>
          <w:sz w:val="26"/>
          <w:szCs w:val="26"/>
        </w:rPr>
      </w:pPr>
      <w:r w:rsidRPr="00532632">
        <w:rPr>
          <w:sz w:val="26"/>
          <w:szCs w:val="26"/>
        </w:rPr>
        <w:t xml:space="preserve">Коэффициент К3, характеризующий месторасположение дома </w:t>
      </w:r>
      <w:r w:rsidR="00BA3185" w:rsidRPr="00532632">
        <w:rPr>
          <w:sz w:val="26"/>
          <w:szCs w:val="26"/>
        </w:rPr>
        <w:t>внутри территориального отдела:</w:t>
      </w:r>
    </w:p>
    <w:tbl>
      <w:tblPr>
        <w:tblW w:w="4580" w:type="dxa"/>
        <w:jc w:val="center"/>
        <w:tblLook w:val="04A0" w:firstRow="1" w:lastRow="0" w:firstColumn="1" w:lastColumn="0" w:noHBand="0" w:noVBand="1"/>
      </w:tblPr>
      <w:tblGrid>
        <w:gridCol w:w="2980"/>
        <w:gridCol w:w="1822"/>
      </w:tblGrid>
      <w:tr w:rsidR="00921689" w:rsidRPr="00532632" w14:paraId="339B3264" w14:textId="77777777" w:rsidTr="00FD2D6C">
        <w:trPr>
          <w:trHeight w:val="915"/>
          <w:jc w:val="center"/>
        </w:trPr>
        <w:tc>
          <w:tcPr>
            <w:tcW w:w="2980" w:type="dxa"/>
            <w:tcBorders>
              <w:top w:val="single" w:sz="4" w:space="0" w:color="auto"/>
              <w:left w:val="single" w:sz="4" w:space="0" w:color="auto"/>
              <w:bottom w:val="nil"/>
              <w:right w:val="single" w:sz="4" w:space="0" w:color="auto"/>
            </w:tcBorders>
            <w:shd w:val="clear" w:color="auto" w:fill="auto"/>
            <w:vAlign w:val="center"/>
            <w:hideMark/>
          </w:tcPr>
          <w:p w14:paraId="048C2D21" w14:textId="1C21D6DD" w:rsidR="00921689" w:rsidRPr="00532632" w:rsidRDefault="00921689" w:rsidP="00FD2D6C">
            <w:pPr>
              <w:jc w:val="center"/>
              <w:rPr>
                <w:color w:val="000000"/>
                <w:sz w:val="26"/>
                <w:szCs w:val="26"/>
              </w:rPr>
            </w:pPr>
            <w:r w:rsidRPr="00532632">
              <w:rPr>
                <w:color w:val="000000"/>
                <w:sz w:val="26"/>
                <w:szCs w:val="26"/>
              </w:rPr>
              <w:t>Месторасположение жилого дома</w:t>
            </w:r>
          </w:p>
        </w:tc>
        <w:tc>
          <w:tcPr>
            <w:tcW w:w="1600" w:type="dxa"/>
            <w:tcBorders>
              <w:top w:val="single" w:sz="4" w:space="0" w:color="auto"/>
              <w:left w:val="nil"/>
              <w:bottom w:val="nil"/>
              <w:right w:val="single" w:sz="4" w:space="0" w:color="auto"/>
            </w:tcBorders>
            <w:shd w:val="clear" w:color="auto" w:fill="auto"/>
            <w:vAlign w:val="center"/>
            <w:hideMark/>
          </w:tcPr>
          <w:p w14:paraId="10AC0DD4" w14:textId="77777777" w:rsidR="00921689" w:rsidRPr="00532632" w:rsidRDefault="00921689" w:rsidP="00FD2D6C">
            <w:pPr>
              <w:jc w:val="center"/>
              <w:rPr>
                <w:color w:val="000000"/>
                <w:sz w:val="26"/>
                <w:szCs w:val="26"/>
              </w:rPr>
            </w:pPr>
            <w:r w:rsidRPr="00532632">
              <w:rPr>
                <w:color w:val="000000"/>
                <w:sz w:val="26"/>
                <w:szCs w:val="26"/>
              </w:rPr>
              <w:t>Значение коэффициента (К3)</w:t>
            </w:r>
          </w:p>
        </w:tc>
      </w:tr>
      <w:tr w:rsidR="00921689" w:rsidRPr="00532632" w14:paraId="714D657E" w14:textId="77777777" w:rsidTr="00FD2D6C">
        <w:trPr>
          <w:trHeight w:val="300"/>
          <w:jc w:val="center"/>
        </w:trPr>
        <w:tc>
          <w:tcPr>
            <w:tcW w:w="29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3E8FEE4" w14:textId="77777777" w:rsidR="00921689" w:rsidRPr="00532632" w:rsidRDefault="00921689" w:rsidP="00CE7C07">
            <w:pPr>
              <w:jc w:val="center"/>
              <w:rPr>
                <w:color w:val="000000"/>
                <w:sz w:val="26"/>
                <w:szCs w:val="26"/>
              </w:rPr>
            </w:pPr>
            <w:r w:rsidRPr="00532632">
              <w:rPr>
                <w:color w:val="000000"/>
                <w:sz w:val="26"/>
                <w:szCs w:val="26"/>
              </w:rPr>
              <w:t>с.</w:t>
            </w:r>
            <w:r w:rsidR="002D3A30" w:rsidRPr="00532632">
              <w:rPr>
                <w:color w:val="000000"/>
                <w:sz w:val="26"/>
                <w:szCs w:val="26"/>
              </w:rPr>
              <w:t> </w:t>
            </w:r>
            <w:r w:rsidRPr="00532632">
              <w:rPr>
                <w:color w:val="000000"/>
                <w:sz w:val="26"/>
                <w:szCs w:val="26"/>
              </w:rPr>
              <w:t>Ильинско-Подомское</w:t>
            </w:r>
            <w:r w:rsidR="002D3A30" w:rsidRPr="00532632">
              <w:rPr>
                <w:color w:val="000000"/>
                <w:sz w:val="26"/>
                <w:szCs w:val="26"/>
              </w:rPr>
              <w:t>, д. </w:t>
            </w:r>
            <w:proofErr w:type="spellStart"/>
            <w:r w:rsidR="002D3A30" w:rsidRPr="00532632">
              <w:rPr>
                <w:color w:val="000000"/>
                <w:sz w:val="26"/>
                <w:szCs w:val="26"/>
              </w:rPr>
              <w:t>Мухонская</w:t>
            </w:r>
            <w:proofErr w:type="spellEnd"/>
          </w:p>
        </w:tc>
        <w:tc>
          <w:tcPr>
            <w:tcW w:w="1600" w:type="dxa"/>
            <w:tcBorders>
              <w:top w:val="single" w:sz="8" w:space="0" w:color="auto"/>
              <w:left w:val="nil"/>
              <w:bottom w:val="single" w:sz="4" w:space="0" w:color="auto"/>
              <w:right w:val="single" w:sz="8" w:space="0" w:color="auto"/>
            </w:tcBorders>
            <w:shd w:val="clear" w:color="auto" w:fill="auto"/>
            <w:noWrap/>
            <w:vAlign w:val="center"/>
            <w:hideMark/>
          </w:tcPr>
          <w:p w14:paraId="7C87657D" w14:textId="77777777" w:rsidR="00921689" w:rsidRPr="00532632" w:rsidRDefault="00921689" w:rsidP="00FD2D6C">
            <w:pPr>
              <w:jc w:val="center"/>
              <w:rPr>
                <w:color w:val="000000"/>
                <w:sz w:val="26"/>
                <w:szCs w:val="26"/>
              </w:rPr>
            </w:pPr>
            <w:r w:rsidRPr="00532632">
              <w:rPr>
                <w:color w:val="000000"/>
                <w:sz w:val="26"/>
                <w:szCs w:val="26"/>
              </w:rPr>
              <w:t>1,3</w:t>
            </w:r>
          </w:p>
        </w:tc>
      </w:tr>
      <w:tr w:rsidR="00921689" w:rsidRPr="00532632" w14:paraId="31A31F47" w14:textId="77777777" w:rsidTr="00FD2D6C">
        <w:trPr>
          <w:trHeight w:val="300"/>
          <w:jc w:val="center"/>
        </w:trPr>
        <w:tc>
          <w:tcPr>
            <w:tcW w:w="2980" w:type="dxa"/>
            <w:tcBorders>
              <w:top w:val="nil"/>
              <w:left w:val="single" w:sz="8" w:space="0" w:color="auto"/>
              <w:bottom w:val="single" w:sz="4" w:space="0" w:color="auto"/>
              <w:right w:val="single" w:sz="4" w:space="0" w:color="auto"/>
            </w:tcBorders>
            <w:shd w:val="clear" w:color="auto" w:fill="auto"/>
            <w:noWrap/>
            <w:vAlign w:val="center"/>
            <w:hideMark/>
          </w:tcPr>
          <w:p w14:paraId="413B80FE" w14:textId="77777777" w:rsidR="00921689" w:rsidRPr="00532632" w:rsidRDefault="002D3A30" w:rsidP="00CE7C07">
            <w:pPr>
              <w:jc w:val="center"/>
              <w:rPr>
                <w:color w:val="000000"/>
                <w:sz w:val="26"/>
                <w:szCs w:val="26"/>
              </w:rPr>
            </w:pPr>
            <w:r w:rsidRPr="00532632">
              <w:rPr>
                <w:color w:val="000000"/>
                <w:sz w:val="26"/>
                <w:szCs w:val="26"/>
              </w:rPr>
              <w:t>иные населенные пункты</w:t>
            </w:r>
          </w:p>
        </w:tc>
        <w:tc>
          <w:tcPr>
            <w:tcW w:w="1600" w:type="dxa"/>
            <w:tcBorders>
              <w:top w:val="nil"/>
              <w:left w:val="nil"/>
              <w:bottom w:val="single" w:sz="4" w:space="0" w:color="auto"/>
              <w:right w:val="single" w:sz="8" w:space="0" w:color="auto"/>
            </w:tcBorders>
            <w:shd w:val="clear" w:color="auto" w:fill="auto"/>
            <w:noWrap/>
            <w:vAlign w:val="center"/>
            <w:hideMark/>
          </w:tcPr>
          <w:p w14:paraId="22D0719B" w14:textId="77777777" w:rsidR="00921689" w:rsidRPr="00532632" w:rsidRDefault="00921689" w:rsidP="00FD2D6C">
            <w:pPr>
              <w:jc w:val="center"/>
              <w:rPr>
                <w:color w:val="000000"/>
                <w:sz w:val="26"/>
                <w:szCs w:val="26"/>
              </w:rPr>
            </w:pPr>
            <w:r w:rsidRPr="00532632">
              <w:rPr>
                <w:color w:val="000000"/>
                <w:sz w:val="26"/>
                <w:szCs w:val="26"/>
              </w:rPr>
              <w:t>1,</w:t>
            </w:r>
            <w:r w:rsidR="002D3A30" w:rsidRPr="00532632">
              <w:rPr>
                <w:color w:val="000000"/>
                <w:sz w:val="26"/>
                <w:szCs w:val="26"/>
              </w:rPr>
              <w:t>1</w:t>
            </w:r>
          </w:p>
        </w:tc>
      </w:tr>
    </w:tbl>
    <w:p w14:paraId="59F3A3B5" w14:textId="77777777" w:rsidR="001D26E6" w:rsidRPr="00532632" w:rsidRDefault="001D26E6" w:rsidP="001D26E6">
      <w:pPr>
        <w:widowControl w:val="0"/>
        <w:shd w:val="clear" w:color="auto" w:fill="FFFFFF"/>
        <w:spacing w:line="335" w:lineRule="atLeast"/>
        <w:jc w:val="both"/>
        <w:textAlignment w:val="baseline"/>
        <w:rPr>
          <w:color w:val="000000"/>
          <w:sz w:val="26"/>
          <w:szCs w:val="26"/>
        </w:rPr>
      </w:pPr>
    </w:p>
    <w:p w14:paraId="1B3ED6BD" w14:textId="638B47B6" w:rsidR="00FD7CE5" w:rsidRPr="00532632" w:rsidRDefault="00FD7CE5" w:rsidP="00143656">
      <w:pPr>
        <w:pStyle w:val="af1"/>
        <w:widowControl w:val="0"/>
        <w:numPr>
          <w:ilvl w:val="0"/>
          <w:numId w:val="21"/>
        </w:numPr>
        <w:shd w:val="clear" w:color="auto" w:fill="FFFFFF"/>
        <w:spacing w:line="335" w:lineRule="atLeast"/>
        <w:ind w:left="0" w:firstLine="851"/>
        <w:jc w:val="both"/>
        <w:textAlignment w:val="baseline"/>
        <w:rPr>
          <w:color w:val="000000"/>
          <w:sz w:val="26"/>
          <w:szCs w:val="26"/>
        </w:rPr>
      </w:pPr>
      <w:bookmarkStart w:id="3" w:name="_Hlk177558427"/>
      <w:r w:rsidRPr="00532632">
        <w:rPr>
          <w:color w:val="000000"/>
          <w:sz w:val="26"/>
          <w:szCs w:val="26"/>
        </w:rPr>
        <w:t>Итоговый размер платы за наем жилого помещения, предоставленного по договору социального найма или договору найма жилого помещения государственного или муниципального жилищного фонда, с учетом ежегодного изменения базового размера платы за наем, подлежит утверждению постановлением Администрации Вилегодского муниципального округа</w:t>
      </w:r>
      <w:r w:rsidR="00904B57" w:rsidRPr="00532632">
        <w:rPr>
          <w:color w:val="000000"/>
          <w:sz w:val="26"/>
          <w:szCs w:val="26"/>
        </w:rPr>
        <w:t xml:space="preserve"> не позднее 20 декабря года, предшествующего году установления размера платы за наем.</w:t>
      </w:r>
    </w:p>
    <w:bookmarkEnd w:id="3"/>
    <w:p w14:paraId="72DC4A71" w14:textId="3F222053" w:rsidR="00143656" w:rsidRPr="00532632" w:rsidRDefault="00143656" w:rsidP="00143656">
      <w:pPr>
        <w:pStyle w:val="af1"/>
        <w:widowControl w:val="0"/>
        <w:numPr>
          <w:ilvl w:val="0"/>
          <w:numId w:val="21"/>
        </w:numPr>
        <w:shd w:val="clear" w:color="auto" w:fill="FFFFFF"/>
        <w:spacing w:line="335" w:lineRule="atLeast"/>
        <w:ind w:left="0" w:firstLine="851"/>
        <w:jc w:val="both"/>
        <w:textAlignment w:val="baseline"/>
        <w:rPr>
          <w:color w:val="000000"/>
          <w:sz w:val="26"/>
          <w:szCs w:val="26"/>
        </w:rPr>
      </w:pPr>
      <w:r w:rsidRPr="00532632">
        <w:rPr>
          <w:color w:val="000000"/>
          <w:sz w:val="26"/>
          <w:szCs w:val="26"/>
        </w:rPr>
        <w:lastRenderedPageBreak/>
        <w:t>Начисление и сбор платы за наем производится в соответствии с действующим законодательством и настоящим Положением:</w:t>
      </w:r>
    </w:p>
    <w:p w14:paraId="0820BC47" w14:textId="40A63B08" w:rsidR="00143656" w:rsidRPr="00532632" w:rsidRDefault="00532632" w:rsidP="002F5E45">
      <w:pPr>
        <w:pStyle w:val="10"/>
        <w:numPr>
          <w:ilvl w:val="0"/>
          <w:numId w:val="22"/>
        </w:numPr>
        <w:shd w:val="clear" w:color="auto" w:fill="auto"/>
        <w:spacing w:line="335" w:lineRule="atLeast"/>
        <w:ind w:left="0" w:firstLine="993"/>
        <w:jc w:val="both"/>
        <w:rPr>
          <w:rFonts w:ascii="Times New Roman" w:hAnsi="Times New Roman" w:cs="Times New Roman"/>
          <w:sz w:val="26"/>
          <w:szCs w:val="26"/>
        </w:rPr>
      </w:pPr>
      <w:r w:rsidRPr="00532632">
        <w:rPr>
          <w:rFonts w:ascii="Times New Roman" w:hAnsi="Times New Roman" w:cs="Times New Roman"/>
          <w:sz w:val="26"/>
          <w:szCs w:val="26"/>
        </w:rPr>
        <w:t>наймодателем  в лице Управления финансово-экономической деятельности и имущественных отношений администрации Вилегодского муниципального округа и территориальных отделов администрации  Вилегодского муниципального округа Архангельской области на основании данных о наличии муниципального жилого фонда;</w:t>
      </w:r>
    </w:p>
    <w:p w14:paraId="6AE3A092" w14:textId="77777777" w:rsidR="00143656" w:rsidRPr="00532632" w:rsidRDefault="00143656" w:rsidP="002F5E45">
      <w:pPr>
        <w:pStyle w:val="10"/>
        <w:numPr>
          <w:ilvl w:val="0"/>
          <w:numId w:val="22"/>
        </w:numPr>
        <w:shd w:val="clear" w:color="auto" w:fill="auto"/>
        <w:spacing w:line="335" w:lineRule="atLeast"/>
        <w:ind w:left="0" w:firstLine="993"/>
        <w:jc w:val="both"/>
        <w:rPr>
          <w:rFonts w:ascii="Times New Roman" w:hAnsi="Times New Roman" w:cs="Times New Roman"/>
          <w:sz w:val="26"/>
          <w:szCs w:val="26"/>
        </w:rPr>
      </w:pPr>
      <w:r w:rsidRPr="00532632">
        <w:rPr>
          <w:rFonts w:ascii="Times New Roman" w:hAnsi="Times New Roman" w:cs="Times New Roman"/>
          <w:color w:val="000000"/>
          <w:sz w:val="26"/>
          <w:szCs w:val="26"/>
        </w:rPr>
        <w:t>организаци</w:t>
      </w:r>
      <w:r w:rsidR="00B904F3" w:rsidRPr="00532632">
        <w:rPr>
          <w:rFonts w:ascii="Times New Roman" w:hAnsi="Times New Roman" w:cs="Times New Roman"/>
          <w:color w:val="000000"/>
          <w:sz w:val="26"/>
          <w:szCs w:val="26"/>
        </w:rPr>
        <w:t>ей</w:t>
      </w:r>
      <w:r w:rsidRPr="00532632">
        <w:rPr>
          <w:rFonts w:ascii="Times New Roman" w:hAnsi="Times New Roman" w:cs="Times New Roman"/>
          <w:color w:val="000000"/>
          <w:sz w:val="26"/>
          <w:szCs w:val="26"/>
        </w:rPr>
        <w:t>, осуществляющ</w:t>
      </w:r>
      <w:r w:rsidR="00B904F3" w:rsidRPr="00532632">
        <w:rPr>
          <w:rFonts w:ascii="Times New Roman" w:hAnsi="Times New Roman" w:cs="Times New Roman"/>
          <w:color w:val="000000"/>
          <w:sz w:val="26"/>
          <w:szCs w:val="26"/>
        </w:rPr>
        <w:t>ей</w:t>
      </w:r>
      <w:r w:rsidRPr="00532632">
        <w:rPr>
          <w:rFonts w:ascii="Times New Roman" w:hAnsi="Times New Roman" w:cs="Times New Roman"/>
          <w:color w:val="000000"/>
          <w:sz w:val="26"/>
          <w:szCs w:val="26"/>
        </w:rPr>
        <w:t xml:space="preserve"> </w:t>
      </w:r>
      <w:r w:rsidR="002D3A30" w:rsidRPr="00532632">
        <w:rPr>
          <w:rFonts w:ascii="Times New Roman" w:hAnsi="Times New Roman" w:cs="Times New Roman"/>
          <w:color w:val="000000"/>
          <w:sz w:val="26"/>
          <w:szCs w:val="26"/>
        </w:rPr>
        <w:t>расчет и сбор платежей с населения за жилищно-коммунальные и иные услуги в соответствии с действующим законодательством</w:t>
      </w:r>
      <w:r w:rsidRPr="00532632">
        <w:rPr>
          <w:rFonts w:ascii="Times New Roman" w:hAnsi="Times New Roman" w:cs="Times New Roman"/>
          <w:color w:val="000000"/>
          <w:sz w:val="26"/>
          <w:szCs w:val="26"/>
        </w:rPr>
        <w:t xml:space="preserve"> (далее – Организаци</w:t>
      </w:r>
      <w:r w:rsidR="00B904F3" w:rsidRPr="00532632">
        <w:rPr>
          <w:rFonts w:ascii="Times New Roman" w:hAnsi="Times New Roman" w:cs="Times New Roman"/>
          <w:color w:val="000000"/>
          <w:sz w:val="26"/>
          <w:szCs w:val="26"/>
        </w:rPr>
        <w:t>я</w:t>
      </w:r>
      <w:r w:rsidRPr="00532632">
        <w:rPr>
          <w:rFonts w:ascii="Times New Roman" w:hAnsi="Times New Roman" w:cs="Times New Roman"/>
          <w:color w:val="000000"/>
          <w:sz w:val="26"/>
          <w:szCs w:val="26"/>
        </w:rPr>
        <w:t>) на основании Договора</w:t>
      </w:r>
      <w:r w:rsidR="002F5E45" w:rsidRPr="00532632">
        <w:rPr>
          <w:rFonts w:ascii="Times New Roman" w:hAnsi="Times New Roman" w:cs="Times New Roman"/>
          <w:color w:val="000000"/>
          <w:sz w:val="26"/>
          <w:szCs w:val="26"/>
        </w:rPr>
        <w:t xml:space="preserve"> </w:t>
      </w:r>
      <w:r w:rsidRPr="00532632">
        <w:rPr>
          <w:rFonts w:ascii="Times New Roman" w:hAnsi="Times New Roman" w:cs="Times New Roman"/>
          <w:color w:val="000000"/>
          <w:sz w:val="26"/>
          <w:szCs w:val="26"/>
        </w:rPr>
        <w:t xml:space="preserve">об оказании услуг по начислению, сбору и перечислению </w:t>
      </w:r>
      <w:r w:rsidR="002F5E45" w:rsidRPr="00532632">
        <w:rPr>
          <w:rFonts w:ascii="Times New Roman" w:hAnsi="Times New Roman" w:cs="Times New Roman"/>
          <w:color w:val="000000"/>
          <w:sz w:val="26"/>
          <w:szCs w:val="26"/>
        </w:rPr>
        <w:t xml:space="preserve">платы за наем (далее - </w:t>
      </w:r>
      <w:r w:rsidRPr="00532632">
        <w:rPr>
          <w:rFonts w:ascii="Times New Roman" w:hAnsi="Times New Roman" w:cs="Times New Roman"/>
          <w:color w:val="000000"/>
          <w:sz w:val="26"/>
          <w:szCs w:val="26"/>
        </w:rPr>
        <w:t xml:space="preserve">Договор), заключенного с </w:t>
      </w:r>
      <w:r w:rsidR="002D3A30" w:rsidRPr="00532632">
        <w:rPr>
          <w:rFonts w:ascii="Times New Roman" w:hAnsi="Times New Roman" w:cs="Times New Roman"/>
          <w:color w:val="000000"/>
          <w:sz w:val="26"/>
          <w:szCs w:val="26"/>
        </w:rPr>
        <w:t>Управлением</w:t>
      </w:r>
      <w:r w:rsidR="00AF6108" w:rsidRPr="00532632">
        <w:rPr>
          <w:rFonts w:ascii="Times New Roman" w:hAnsi="Times New Roman" w:cs="Times New Roman"/>
          <w:color w:val="000000"/>
          <w:sz w:val="26"/>
          <w:szCs w:val="26"/>
        </w:rPr>
        <w:t>.</w:t>
      </w:r>
    </w:p>
    <w:p w14:paraId="3993E465" w14:textId="77777777" w:rsidR="000927F1" w:rsidRPr="00532632" w:rsidRDefault="000927F1" w:rsidP="00A475F6">
      <w:pPr>
        <w:pStyle w:val="10"/>
        <w:shd w:val="clear" w:color="auto" w:fill="auto"/>
        <w:tabs>
          <w:tab w:val="left" w:pos="709"/>
        </w:tabs>
        <w:spacing w:line="240" w:lineRule="atLeast"/>
        <w:ind w:firstLine="851"/>
        <w:jc w:val="both"/>
        <w:rPr>
          <w:rFonts w:ascii="Times New Roman" w:hAnsi="Times New Roman" w:cs="Times New Roman"/>
          <w:sz w:val="26"/>
          <w:szCs w:val="26"/>
        </w:rPr>
      </w:pPr>
    </w:p>
    <w:p w14:paraId="79ADCB22" w14:textId="77777777" w:rsidR="00AF2F99" w:rsidRPr="00532632" w:rsidRDefault="00AF2F99" w:rsidP="00F15730">
      <w:pPr>
        <w:shd w:val="clear" w:color="auto" w:fill="FFFFFF"/>
        <w:spacing w:line="240" w:lineRule="atLeast"/>
        <w:ind w:firstLine="851"/>
        <w:jc w:val="center"/>
        <w:textAlignment w:val="baseline"/>
        <w:rPr>
          <w:b/>
          <w:color w:val="000000"/>
          <w:sz w:val="26"/>
          <w:szCs w:val="26"/>
        </w:rPr>
      </w:pPr>
      <w:r w:rsidRPr="00532632">
        <w:rPr>
          <w:b/>
          <w:color w:val="000000"/>
          <w:sz w:val="26"/>
          <w:szCs w:val="26"/>
        </w:rPr>
        <w:t xml:space="preserve">3. </w:t>
      </w:r>
      <w:r w:rsidR="008E7749" w:rsidRPr="00532632">
        <w:rPr>
          <w:b/>
          <w:color w:val="000000"/>
          <w:sz w:val="26"/>
          <w:szCs w:val="26"/>
        </w:rPr>
        <w:t xml:space="preserve">ПОРЯДОК ВНЕСЕНИЯ, ПЕРЕЧИСЛЕНИЯ </w:t>
      </w:r>
      <w:r w:rsidRPr="00532632">
        <w:rPr>
          <w:b/>
          <w:color w:val="000000"/>
          <w:sz w:val="26"/>
          <w:szCs w:val="26"/>
        </w:rPr>
        <w:t>ПЛАТЫ ЗА НАЕМ.</w:t>
      </w:r>
    </w:p>
    <w:p w14:paraId="1B56CC64" w14:textId="77777777" w:rsidR="00AF2F99" w:rsidRPr="00532632" w:rsidRDefault="00F95589" w:rsidP="00F15730">
      <w:pPr>
        <w:pStyle w:val="af1"/>
        <w:numPr>
          <w:ilvl w:val="0"/>
          <w:numId w:val="23"/>
        </w:numPr>
        <w:shd w:val="clear" w:color="auto" w:fill="FFFFFF"/>
        <w:spacing w:line="335" w:lineRule="atLeast"/>
        <w:ind w:left="0" w:firstLine="851"/>
        <w:jc w:val="both"/>
        <w:textAlignment w:val="baseline"/>
        <w:rPr>
          <w:color w:val="000000"/>
          <w:sz w:val="26"/>
          <w:szCs w:val="26"/>
        </w:rPr>
      </w:pPr>
      <w:r w:rsidRPr="00532632">
        <w:rPr>
          <w:color w:val="000000"/>
          <w:sz w:val="26"/>
          <w:szCs w:val="26"/>
        </w:rPr>
        <w:t>Обязанность по внесению платы за наем возникает у нанимателя жилого помещения с момента заключения договора социального найма и прекращается с его расторжением и (или) приватизацией жилого помещения.</w:t>
      </w:r>
    </w:p>
    <w:p w14:paraId="6BEBE7AD" w14:textId="77777777" w:rsidR="00FB5E53" w:rsidRPr="00532632" w:rsidRDefault="00594F0B" w:rsidP="00FB5E53">
      <w:pPr>
        <w:pStyle w:val="af1"/>
        <w:numPr>
          <w:ilvl w:val="0"/>
          <w:numId w:val="23"/>
        </w:numPr>
        <w:shd w:val="clear" w:color="auto" w:fill="FFFFFF"/>
        <w:spacing w:line="335" w:lineRule="atLeast"/>
        <w:ind w:left="0" w:firstLine="851"/>
        <w:jc w:val="both"/>
        <w:textAlignment w:val="baseline"/>
        <w:rPr>
          <w:color w:val="000000"/>
          <w:sz w:val="26"/>
          <w:szCs w:val="26"/>
        </w:rPr>
      </w:pPr>
      <w:r w:rsidRPr="00532632">
        <w:rPr>
          <w:color w:val="000000"/>
          <w:sz w:val="26"/>
          <w:szCs w:val="26"/>
        </w:rPr>
        <w:t>Плата за наем не взимается с граждан, проживающих в жилых помещениях, признанных в установленном порядке непригодными для проживания и (или) многоквартирных домах признанных аварийными и подлежащими сносу или реконструкции.</w:t>
      </w:r>
    </w:p>
    <w:p w14:paraId="5423BF66" w14:textId="77777777" w:rsidR="00FB5E53" w:rsidRPr="00532632" w:rsidRDefault="00FB5E53" w:rsidP="00FB5E53">
      <w:pPr>
        <w:pStyle w:val="af1"/>
        <w:numPr>
          <w:ilvl w:val="0"/>
          <w:numId w:val="23"/>
        </w:numPr>
        <w:shd w:val="clear" w:color="auto" w:fill="FFFFFF"/>
        <w:spacing w:line="335" w:lineRule="atLeast"/>
        <w:ind w:left="0" w:firstLine="851"/>
        <w:jc w:val="both"/>
        <w:textAlignment w:val="baseline"/>
        <w:rPr>
          <w:color w:val="000000"/>
          <w:sz w:val="26"/>
          <w:szCs w:val="26"/>
        </w:rPr>
      </w:pPr>
      <w:r w:rsidRPr="00532632">
        <w:rPr>
          <w:color w:val="000000"/>
          <w:sz w:val="26"/>
          <w:szCs w:val="26"/>
        </w:rPr>
        <w:t>Граждане, признанные в установленном порядке малоимущими гражданами и занимающие жилые помещения по договорам социального найма, и граждане, у которых размер платы за пользование жилым помещением (платы за наем) приводит к возникновению права на субсидию на оплату жилого помещения и коммунальных услуг, освобождаются от внесения платы за пользование жилым помещением (платы за наем).</w:t>
      </w:r>
    </w:p>
    <w:p w14:paraId="7A728717" w14:textId="77777777" w:rsidR="00521713" w:rsidRPr="00532632" w:rsidRDefault="00521713" w:rsidP="00935C48">
      <w:pPr>
        <w:pStyle w:val="af1"/>
        <w:numPr>
          <w:ilvl w:val="0"/>
          <w:numId w:val="23"/>
        </w:numPr>
        <w:shd w:val="clear" w:color="auto" w:fill="FFFFFF"/>
        <w:spacing w:line="335" w:lineRule="atLeast"/>
        <w:ind w:left="0" w:firstLine="851"/>
        <w:jc w:val="both"/>
        <w:textAlignment w:val="baseline"/>
        <w:rPr>
          <w:color w:val="000000"/>
          <w:sz w:val="26"/>
          <w:szCs w:val="26"/>
        </w:rPr>
      </w:pPr>
      <w:r w:rsidRPr="00532632">
        <w:rPr>
          <w:color w:val="000000"/>
          <w:sz w:val="26"/>
          <w:szCs w:val="26"/>
        </w:rPr>
        <w:t xml:space="preserve">Наймодатель жилого помещения, Организация вправе осуществлять расчеты с нанимателями жилых помещений муниципального жилищного фонда и взимать </w:t>
      </w:r>
      <w:r w:rsidR="005424B9" w:rsidRPr="00532632">
        <w:rPr>
          <w:color w:val="000000"/>
          <w:sz w:val="26"/>
          <w:szCs w:val="26"/>
        </w:rPr>
        <w:t xml:space="preserve">плату за наем жилого помещения </w:t>
      </w:r>
      <w:r w:rsidRPr="00532632">
        <w:rPr>
          <w:color w:val="000000"/>
          <w:sz w:val="26"/>
          <w:szCs w:val="26"/>
        </w:rPr>
        <w:t xml:space="preserve">при участии платежных агентов, осуществляющих деятельность по приему платежей физических лиц, а также банковских платежных агентов, осуществляющих деятельность в соответствии с </w:t>
      </w:r>
      <w:hyperlink r:id="rId9" w:history="1">
        <w:r w:rsidRPr="00532632">
          <w:rPr>
            <w:color w:val="000000"/>
            <w:sz w:val="26"/>
            <w:szCs w:val="26"/>
          </w:rPr>
          <w:t>законодательством</w:t>
        </w:r>
      </w:hyperlink>
      <w:r w:rsidRPr="00532632">
        <w:rPr>
          <w:color w:val="000000"/>
          <w:sz w:val="26"/>
          <w:szCs w:val="26"/>
        </w:rPr>
        <w:t xml:space="preserve"> о банках и банковской деятельности.</w:t>
      </w:r>
    </w:p>
    <w:p w14:paraId="16B571CC" w14:textId="77777777" w:rsidR="00521713" w:rsidRPr="00532632" w:rsidRDefault="00521713" w:rsidP="00A475F6">
      <w:pPr>
        <w:shd w:val="clear" w:color="auto" w:fill="FFFFFF"/>
        <w:spacing w:line="335" w:lineRule="atLeast"/>
        <w:ind w:firstLine="851"/>
        <w:jc w:val="both"/>
        <w:textAlignment w:val="baseline"/>
        <w:rPr>
          <w:color w:val="000000"/>
          <w:sz w:val="26"/>
          <w:szCs w:val="26"/>
        </w:rPr>
      </w:pPr>
      <w:r w:rsidRPr="00532632">
        <w:rPr>
          <w:color w:val="000000"/>
          <w:sz w:val="26"/>
          <w:szCs w:val="26"/>
        </w:rPr>
        <w:t>Ставки платы за наем не включают в себя комиссионное вознаграждение, взимаемое банками и платежными системами за услуги по приему данного платежа.</w:t>
      </w:r>
    </w:p>
    <w:p w14:paraId="49DB5D13" w14:textId="77777777" w:rsidR="004B5DF3" w:rsidRPr="00532632" w:rsidRDefault="00DF628B" w:rsidP="004B5DF3">
      <w:pPr>
        <w:pStyle w:val="af1"/>
        <w:numPr>
          <w:ilvl w:val="0"/>
          <w:numId w:val="23"/>
        </w:numPr>
        <w:shd w:val="clear" w:color="auto" w:fill="FFFFFF"/>
        <w:spacing w:line="335" w:lineRule="atLeast"/>
        <w:ind w:left="0" w:firstLine="709"/>
        <w:jc w:val="both"/>
        <w:textAlignment w:val="baseline"/>
        <w:rPr>
          <w:color w:val="000000"/>
          <w:sz w:val="26"/>
          <w:szCs w:val="26"/>
        </w:rPr>
      </w:pPr>
      <w:r w:rsidRPr="00532632">
        <w:rPr>
          <w:color w:val="000000"/>
          <w:sz w:val="26"/>
          <w:szCs w:val="26"/>
        </w:rPr>
        <w:t>В соответствии со статьей 155 Жилищного Кодекса Российской Федерации п</w:t>
      </w:r>
      <w:r w:rsidR="004B5DF3" w:rsidRPr="00532632">
        <w:rPr>
          <w:color w:val="000000"/>
          <w:sz w:val="26"/>
          <w:szCs w:val="26"/>
        </w:rPr>
        <w:t xml:space="preserve">лата за наем вносится нанимателем жилого помещения 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 Платежные документы предоставляются нанимателю </w:t>
      </w:r>
      <w:r w:rsidR="00B904F3" w:rsidRPr="00532632">
        <w:rPr>
          <w:color w:val="000000"/>
          <w:sz w:val="26"/>
          <w:szCs w:val="26"/>
        </w:rPr>
        <w:t>Управлением</w:t>
      </w:r>
      <w:r w:rsidR="004B5DF3" w:rsidRPr="00532632">
        <w:rPr>
          <w:color w:val="000000"/>
          <w:sz w:val="26"/>
          <w:szCs w:val="26"/>
        </w:rPr>
        <w:t xml:space="preserve"> или Организацией не позднее п</w:t>
      </w:r>
      <w:r w:rsidR="00B904F3" w:rsidRPr="00532632">
        <w:rPr>
          <w:color w:val="000000"/>
          <w:sz w:val="26"/>
          <w:szCs w:val="26"/>
        </w:rPr>
        <w:t>ятого</w:t>
      </w:r>
      <w:r w:rsidR="004B5DF3" w:rsidRPr="00532632">
        <w:rPr>
          <w:color w:val="000000"/>
          <w:sz w:val="26"/>
          <w:szCs w:val="26"/>
        </w:rPr>
        <w:t xml:space="preserve"> числа месяца, следующего за истекшим, если иной срок не установлен договором управления многоквартирным домом, либо </w:t>
      </w:r>
      <w:r w:rsidR="004B5DF3" w:rsidRPr="00532632">
        <w:rPr>
          <w:color w:val="000000"/>
          <w:sz w:val="26"/>
          <w:szCs w:val="26"/>
        </w:rPr>
        <w:lastRenderedPageBreak/>
        <w:t>решением общего собрания членов товарищества собственников жилья, жилищного кооператива или иного специализированного потребительского кооператива.</w:t>
      </w:r>
    </w:p>
    <w:p w14:paraId="7F8E840E" w14:textId="77777777" w:rsidR="004B5DF3" w:rsidRPr="00532632" w:rsidRDefault="004B5DF3" w:rsidP="004B5DF3">
      <w:pPr>
        <w:pStyle w:val="af1"/>
        <w:numPr>
          <w:ilvl w:val="0"/>
          <w:numId w:val="23"/>
        </w:numPr>
        <w:shd w:val="clear" w:color="auto" w:fill="FFFFFF"/>
        <w:spacing w:line="335" w:lineRule="atLeast"/>
        <w:ind w:left="0" w:firstLine="709"/>
        <w:jc w:val="both"/>
        <w:textAlignment w:val="baseline"/>
        <w:rPr>
          <w:color w:val="000000"/>
          <w:sz w:val="26"/>
          <w:szCs w:val="26"/>
        </w:rPr>
      </w:pPr>
      <w:r w:rsidRPr="00532632">
        <w:rPr>
          <w:color w:val="000000"/>
          <w:sz w:val="26"/>
          <w:szCs w:val="26"/>
        </w:rPr>
        <w:t xml:space="preserve">Наниматель жилого помещения по договору социального найма </w:t>
      </w:r>
      <w:r w:rsidR="000A62EE" w:rsidRPr="00532632">
        <w:rPr>
          <w:sz w:val="26"/>
          <w:szCs w:val="26"/>
        </w:rPr>
        <w:t>и договору найма жилых помещений</w:t>
      </w:r>
      <w:r w:rsidR="000A62EE" w:rsidRPr="00532632">
        <w:rPr>
          <w:color w:val="000000"/>
          <w:sz w:val="26"/>
          <w:szCs w:val="26"/>
        </w:rPr>
        <w:t xml:space="preserve"> </w:t>
      </w:r>
      <w:r w:rsidRPr="00532632">
        <w:rPr>
          <w:color w:val="000000"/>
          <w:sz w:val="26"/>
          <w:szCs w:val="26"/>
        </w:rPr>
        <w:t>муниципального жилищного фонда вносит плату за наем жилого помещения на расчетный счет Организации.</w:t>
      </w:r>
    </w:p>
    <w:p w14:paraId="196D0B58" w14:textId="77777777" w:rsidR="004B5DF3" w:rsidRPr="00532632" w:rsidRDefault="004B5DF3" w:rsidP="004B5DF3">
      <w:pPr>
        <w:pStyle w:val="af1"/>
        <w:numPr>
          <w:ilvl w:val="0"/>
          <w:numId w:val="23"/>
        </w:numPr>
        <w:shd w:val="clear" w:color="auto" w:fill="FFFFFF"/>
        <w:spacing w:line="335" w:lineRule="atLeast"/>
        <w:ind w:left="0" w:firstLine="709"/>
        <w:jc w:val="both"/>
        <w:textAlignment w:val="baseline"/>
        <w:rPr>
          <w:color w:val="000000"/>
          <w:sz w:val="26"/>
          <w:szCs w:val="26"/>
        </w:rPr>
      </w:pPr>
      <w:r w:rsidRPr="00532632">
        <w:rPr>
          <w:color w:val="000000"/>
          <w:sz w:val="26"/>
          <w:szCs w:val="26"/>
        </w:rPr>
        <w:t xml:space="preserve">Организация обязана перечислять аккумулированные на расчетном счете в банке денежные средства, собранные за наем жилых помещений и взысканные как задолженность нанимателей по оплате за наем жилых помещений, в бюджет </w:t>
      </w:r>
      <w:r w:rsidR="000A62EE" w:rsidRPr="00532632">
        <w:rPr>
          <w:color w:val="000000"/>
          <w:sz w:val="26"/>
          <w:szCs w:val="26"/>
        </w:rPr>
        <w:t>округа</w:t>
      </w:r>
      <w:r w:rsidRPr="00532632">
        <w:rPr>
          <w:color w:val="000000"/>
          <w:sz w:val="26"/>
          <w:szCs w:val="26"/>
        </w:rPr>
        <w:t xml:space="preserve"> до двадцать пятого числа месяца, следующего за отчетным, если иная дата не оговорена Договором.</w:t>
      </w:r>
    </w:p>
    <w:p w14:paraId="0758E4FF" w14:textId="4CA5205F" w:rsidR="004B5DF3" w:rsidRDefault="004B5DF3" w:rsidP="004B5DF3">
      <w:pPr>
        <w:pStyle w:val="af1"/>
        <w:numPr>
          <w:ilvl w:val="0"/>
          <w:numId w:val="23"/>
        </w:numPr>
        <w:shd w:val="clear" w:color="auto" w:fill="FFFFFF"/>
        <w:spacing w:line="335" w:lineRule="atLeast"/>
        <w:ind w:left="0" w:firstLine="709"/>
        <w:jc w:val="both"/>
        <w:textAlignment w:val="baseline"/>
        <w:rPr>
          <w:color w:val="000000"/>
          <w:sz w:val="26"/>
          <w:szCs w:val="26"/>
        </w:rPr>
      </w:pPr>
      <w:r w:rsidRPr="00532632">
        <w:rPr>
          <w:color w:val="000000"/>
          <w:sz w:val="26"/>
          <w:szCs w:val="26"/>
        </w:rPr>
        <w:t xml:space="preserve">Вознаграждение Организации за оказанные услуги по начислению, сбору, взысканию и перечислению платы за наем устанавливается договором в размере равным 5% от суммы собранной Организацией платы за наем для перечисления в бюджет </w:t>
      </w:r>
      <w:r w:rsidR="000A62EE" w:rsidRPr="00532632">
        <w:rPr>
          <w:color w:val="000000"/>
          <w:sz w:val="26"/>
          <w:szCs w:val="26"/>
        </w:rPr>
        <w:t>округа</w:t>
      </w:r>
      <w:r w:rsidRPr="00532632">
        <w:rPr>
          <w:color w:val="000000"/>
          <w:sz w:val="26"/>
          <w:szCs w:val="26"/>
        </w:rPr>
        <w:t>. В случае собираемости платы за наем более 70%, вознаграждение устанавливается в размере 10%.</w:t>
      </w:r>
    </w:p>
    <w:p w14:paraId="7855BCB0" w14:textId="77777777" w:rsidR="0090443F" w:rsidRPr="00532632" w:rsidRDefault="0090443F" w:rsidP="00A475F6">
      <w:pPr>
        <w:shd w:val="clear" w:color="auto" w:fill="FFFFFF"/>
        <w:spacing w:line="335" w:lineRule="atLeast"/>
        <w:ind w:firstLine="851"/>
        <w:jc w:val="center"/>
        <w:textAlignment w:val="baseline"/>
        <w:rPr>
          <w:color w:val="000000"/>
          <w:sz w:val="26"/>
          <w:szCs w:val="26"/>
        </w:rPr>
      </w:pPr>
    </w:p>
    <w:p w14:paraId="0C3492AB" w14:textId="77777777" w:rsidR="00A36298" w:rsidRPr="00532632" w:rsidRDefault="00A36298" w:rsidP="00187D27">
      <w:pPr>
        <w:shd w:val="clear" w:color="auto" w:fill="FFFFFF"/>
        <w:spacing w:line="240" w:lineRule="atLeast"/>
        <w:ind w:firstLine="851"/>
        <w:jc w:val="center"/>
        <w:textAlignment w:val="baseline"/>
        <w:rPr>
          <w:b/>
          <w:color w:val="000000"/>
          <w:sz w:val="26"/>
          <w:szCs w:val="26"/>
        </w:rPr>
      </w:pPr>
      <w:r w:rsidRPr="00532632">
        <w:rPr>
          <w:b/>
          <w:color w:val="000000"/>
          <w:sz w:val="26"/>
          <w:szCs w:val="26"/>
        </w:rPr>
        <w:t>4. НАЧИСЛЕНИЕ ПЕНЕЙ И ВЗЫСКАНИЕ ЗАДОЛЖЕННОСТИ ПО ПЛАТЕ ЗА НАЕМ</w:t>
      </w:r>
    </w:p>
    <w:p w14:paraId="57EB5ECB" w14:textId="77777777" w:rsidR="00E073D2" w:rsidRPr="00532632" w:rsidRDefault="00A36298" w:rsidP="006006DD">
      <w:pPr>
        <w:pStyle w:val="af1"/>
        <w:numPr>
          <w:ilvl w:val="0"/>
          <w:numId w:val="24"/>
        </w:numPr>
        <w:shd w:val="clear" w:color="auto" w:fill="FFFFFF"/>
        <w:spacing w:line="335" w:lineRule="atLeast"/>
        <w:ind w:left="0" w:firstLine="851"/>
        <w:jc w:val="both"/>
        <w:textAlignment w:val="baseline"/>
        <w:rPr>
          <w:sz w:val="26"/>
          <w:szCs w:val="26"/>
        </w:rPr>
      </w:pPr>
      <w:r w:rsidRPr="00532632">
        <w:rPr>
          <w:color w:val="000000"/>
          <w:sz w:val="26"/>
          <w:szCs w:val="26"/>
        </w:rPr>
        <w:t>Нанимателям, несвоевременно и (или) не полностью внесшим плату за наем, Организация начисляет пени в размере одной трехсотой ставки рефинансирования Центрального банка Российской Федерации, действующей на момент оплаты, от невыплаченных в срок сумм за каждый день просрочки начиная со следующего дня после наступления установленного срока оплаты по день фактической оплаты включительно.</w:t>
      </w:r>
    </w:p>
    <w:p w14:paraId="7BA0862E" w14:textId="77777777" w:rsidR="00E073D2" w:rsidRPr="00532632" w:rsidRDefault="00A36298" w:rsidP="0079299B">
      <w:pPr>
        <w:pStyle w:val="af1"/>
        <w:numPr>
          <w:ilvl w:val="0"/>
          <w:numId w:val="24"/>
        </w:numPr>
        <w:shd w:val="clear" w:color="auto" w:fill="FFFFFF"/>
        <w:spacing w:line="335" w:lineRule="atLeast"/>
        <w:ind w:left="0" w:firstLine="851"/>
        <w:jc w:val="both"/>
        <w:textAlignment w:val="baseline"/>
        <w:rPr>
          <w:color w:val="000000"/>
          <w:sz w:val="26"/>
          <w:szCs w:val="26"/>
        </w:rPr>
      </w:pPr>
      <w:r w:rsidRPr="00532632">
        <w:rPr>
          <w:sz w:val="26"/>
          <w:szCs w:val="26"/>
        </w:rPr>
        <w:t>В случае невнесения нанимателем платы за наем в течени</w:t>
      </w:r>
      <w:r w:rsidR="00012278" w:rsidRPr="00532632">
        <w:rPr>
          <w:sz w:val="26"/>
          <w:szCs w:val="26"/>
        </w:rPr>
        <w:t>е</w:t>
      </w:r>
      <w:r w:rsidRPr="00532632">
        <w:rPr>
          <w:sz w:val="26"/>
          <w:szCs w:val="26"/>
        </w:rPr>
        <w:t xml:space="preserve"> более трёх месяцев Организаци</w:t>
      </w:r>
      <w:r w:rsidR="00076F43" w:rsidRPr="00532632">
        <w:rPr>
          <w:sz w:val="26"/>
          <w:szCs w:val="26"/>
        </w:rPr>
        <w:t>я</w:t>
      </w:r>
      <w:r w:rsidRPr="00532632">
        <w:rPr>
          <w:sz w:val="26"/>
          <w:szCs w:val="26"/>
        </w:rPr>
        <w:t xml:space="preserve"> на основании Договора производ</w:t>
      </w:r>
      <w:r w:rsidR="00076F43" w:rsidRPr="00532632">
        <w:rPr>
          <w:sz w:val="26"/>
          <w:szCs w:val="26"/>
        </w:rPr>
        <w:t>и</w:t>
      </w:r>
      <w:r w:rsidRPr="00532632">
        <w:rPr>
          <w:sz w:val="26"/>
          <w:szCs w:val="26"/>
        </w:rPr>
        <w:t>т взыскание с нанимателей задолженности по плате</w:t>
      </w:r>
      <w:r w:rsidR="00012278" w:rsidRPr="00532632">
        <w:rPr>
          <w:sz w:val="26"/>
          <w:szCs w:val="26"/>
        </w:rPr>
        <w:t xml:space="preserve"> за наем в соответствии с действующим законодательством Российской Федерации.</w:t>
      </w:r>
    </w:p>
    <w:p w14:paraId="58489D41" w14:textId="77777777" w:rsidR="00E073D2" w:rsidRPr="00532632" w:rsidRDefault="00A36298" w:rsidP="00277F12">
      <w:pPr>
        <w:pStyle w:val="af1"/>
        <w:numPr>
          <w:ilvl w:val="0"/>
          <w:numId w:val="24"/>
        </w:numPr>
        <w:shd w:val="clear" w:color="auto" w:fill="FFFFFF"/>
        <w:spacing w:line="335" w:lineRule="atLeast"/>
        <w:ind w:left="0" w:firstLine="851"/>
        <w:jc w:val="both"/>
        <w:textAlignment w:val="baseline"/>
        <w:rPr>
          <w:color w:val="000000"/>
          <w:sz w:val="26"/>
          <w:szCs w:val="26"/>
        </w:rPr>
      </w:pPr>
      <w:r w:rsidRPr="00532632">
        <w:rPr>
          <w:color w:val="000000"/>
          <w:sz w:val="26"/>
          <w:szCs w:val="26"/>
        </w:rPr>
        <w:t>Неиспользование нанимателями помещений не является основанием невнесения платы за наем.</w:t>
      </w:r>
    </w:p>
    <w:p w14:paraId="74C59AE8" w14:textId="77777777" w:rsidR="00E073D2" w:rsidRPr="00532632" w:rsidRDefault="00A36298" w:rsidP="000331FF">
      <w:pPr>
        <w:pStyle w:val="af1"/>
        <w:numPr>
          <w:ilvl w:val="0"/>
          <w:numId w:val="24"/>
        </w:numPr>
        <w:shd w:val="clear" w:color="auto" w:fill="FFFFFF"/>
        <w:spacing w:line="335" w:lineRule="atLeast"/>
        <w:ind w:left="0" w:firstLine="851"/>
        <w:jc w:val="both"/>
        <w:textAlignment w:val="baseline"/>
        <w:rPr>
          <w:color w:val="000000"/>
          <w:sz w:val="26"/>
          <w:szCs w:val="26"/>
        </w:rPr>
      </w:pPr>
      <w:r w:rsidRPr="00532632">
        <w:rPr>
          <w:color w:val="000000"/>
          <w:sz w:val="26"/>
          <w:szCs w:val="26"/>
        </w:rPr>
        <w:t>Организаци</w:t>
      </w:r>
      <w:r w:rsidR="00076F43" w:rsidRPr="00532632">
        <w:rPr>
          <w:color w:val="000000"/>
          <w:sz w:val="26"/>
          <w:szCs w:val="26"/>
        </w:rPr>
        <w:t>я</w:t>
      </w:r>
      <w:r w:rsidRPr="00532632">
        <w:rPr>
          <w:color w:val="000000"/>
          <w:sz w:val="26"/>
          <w:szCs w:val="26"/>
        </w:rPr>
        <w:t xml:space="preserve"> на основании Договора обеспечива</w:t>
      </w:r>
      <w:r w:rsidR="00076F43" w:rsidRPr="00532632">
        <w:rPr>
          <w:color w:val="000000"/>
          <w:sz w:val="26"/>
          <w:szCs w:val="26"/>
        </w:rPr>
        <w:t>е</w:t>
      </w:r>
      <w:r w:rsidRPr="00532632">
        <w:rPr>
          <w:color w:val="000000"/>
          <w:sz w:val="26"/>
          <w:szCs w:val="26"/>
        </w:rPr>
        <w:t>т ведение претензионной и исковой работы по взысканию задолженности по оплате за наем и пеней.</w:t>
      </w:r>
    </w:p>
    <w:p w14:paraId="5BD49D62" w14:textId="77777777" w:rsidR="00A36298" w:rsidRPr="00532632" w:rsidRDefault="00012278" w:rsidP="000331FF">
      <w:pPr>
        <w:pStyle w:val="af1"/>
        <w:numPr>
          <w:ilvl w:val="0"/>
          <w:numId w:val="24"/>
        </w:numPr>
        <w:shd w:val="clear" w:color="auto" w:fill="FFFFFF"/>
        <w:spacing w:line="335" w:lineRule="atLeast"/>
        <w:ind w:left="0" w:firstLine="851"/>
        <w:jc w:val="both"/>
        <w:textAlignment w:val="baseline"/>
        <w:rPr>
          <w:color w:val="000000"/>
          <w:sz w:val="26"/>
          <w:szCs w:val="26"/>
        </w:rPr>
      </w:pPr>
      <w:r w:rsidRPr="00532632">
        <w:rPr>
          <w:color w:val="000000"/>
          <w:sz w:val="26"/>
          <w:szCs w:val="26"/>
        </w:rPr>
        <w:t xml:space="preserve">Взысканные в соответствии с действующим законодательством Российской Федерации денежные средства, в счёт погашения задолженности нанимателей по плате за наем жилых помещений, а также пени, подлежат зачислению в </w:t>
      </w:r>
      <w:r w:rsidR="003475C0" w:rsidRPr="00532632">
        <w:rPr>
          <w:color w:val="000000"/>
          <w:sz w:val="26"/>
          <w:szCs w:val="26"/>
        </w:rPr>
        <w:t xml:space="preserve">бюджет </w:t>
      </w:r>
      <w:r w:rsidR="00076F43" w:rsidRPr="00532632">
        <w:rPr>
          <w:color w:val="000000"/>
          <w:sz w:val="26"/>
          <w:szCs w:val="26"/>
        </w:rPr>
        <w:t>округа</w:t>
      </w:r>
      <w:r w:rsidRPr="00532632">
        <w:rPr>
          <w:color w:val="000000"/>
          <w:sz w:val="26"/>
          <w:szCs w:val="26"/>
        </w:rPr>
        <w:t>.</w:t>
      </w:r>
    </w:p>
    <w:p w14:paraId="373CB819" w14:textId="77777777" w:rsidR="00984D69" w:rsidRPr="00532632" w:rsidRDefault="00984D69" w:rsidP="00187D27">
      <w:pPr>
        <w:shd w:val="clear" w:color="auto" w:fill="FFFFFF"/>
        <w:spacing w:line="240" w:lineRule="atLeast"/>
        <w:ind w:firstLine="851"/>
        <w:jc w:val="center"/>
        <w:textAlignment w:val="baseline"/>
        <w:rPr>
          <w:b/>
          <w:color w:val="000000"/>
          <w:sz w:val="26"/>
          <w:szCs w:val="26"/>
        </w:rPr>
      </w:pPr>
    </w:p>
    <w:p w14:paraId="2F6F5952" w14:textId="77777777" w:rsidR="00F95589" w:rsidRPr="00532632" w:rsidRDefault="00A36298" w:rsidP="00187D27">
      <w:pPr>
        <w:shd w:val="clear" w:color="auto" w:fill="FFFFFF"/>
        <w:spacing w:line="240" w:lineRule="atLeast"/>
        <w:ind w:firstLine="851"/>
        <w:jc w:val="center"/>
        <w:textAlignment w:val="baseline"/>
        <w:rPr>
          <w:b/>
          <w:color w:val="000000"/>
          <w:sz w:val="26"/>
          <w:szCs w:val="26"/>
        </w:rPr>
      </w:pPr>
      <w:r w:rsidRPr="00532632">
        <w:rPr>
          <w:b/>
          <w:color w:val="000000"/>
          <w:sz w:val="26"/>
          <w:szCs w:val="26"/>
        </w:rPr>
        <w:t>5</w:t>
      </w:r>
      <w:r w:rsidR="00F95589" w:rsidRPr="00532632">
        <w:rPr>
          <w:b/>
          <w:color w:val="000000"/>
          <w:sz w:val="26"/>
          <w:szCs w:val="26"/>
        </w:rPr>
        <w:t xml:space="preserve">. </w:t>
      </w:r>
      <w:r w:rsidRPr="00532632">
        <w:rPr>
          <w:b/>
          <w:color w:val="000000"/>
          <w:sz w:val="26"/>
          <w:szCs w:val="26"/>
        </w:rPr>
        <w:t>КОНТРОЛЬ ЗА СОБЛЮДЕНИЕМ НАСТОЯЩЕГО ПОЛОЖЕНИЯ</w:t>
      </w:r>
    </w:p>
    <w:p w14:paraId="5DC26824" w14:textId="77777777" w:rsidR="00F95589" w:rsidRPr="00532632" w:rsidRDefault="00F95589" w:rsidP="008472E1">
      <w:pPr>
        <w:pStyle w:val="af1"/>
        <w:numPr>
          <w:ilvl w:val="0"/>
          <w:numId w:val="27"/>
        </w:numPr>
        <w:shd w:val="clear" w:color="auto" w:fill="FFFFFF"/>
        <w:spacing w:line="335" w:lineRule="atLeast"/>
        <w:ind w:left="0" w:firstLine="851"/>
        <w:jc w:val="both"/>
        <w:textAlignment w:val="baseline"/>
        <w:rPr>
          <w:color w:val="000000"/>
          <w:sz w:val="26"/>
          <w:szCs w:val="26"/>
        </w:rPr>
      </w:pPr>
      <w:r w:rsidRPr="00532632">
        <w:rPr>
          <w:color w:val="000000"/>
          <w:sz w:val="26"/>
          <w:szCs w:val="26"/>
        </w:rPr>
        <w:t xml:space="preserve">Наймодатель, Организация обязаны информировать в письменной форме нанимателей жилых помещений об изменении размера платы за наем не позднее, чем за тридцать дней до даты представления платежных документов, на </w:t>
      </w:r>
      <w:r w:rsidRPr="00532632">
        <w:rPr>
          <w:color w:val="000000"/>
          <w:sz w:val="26"/>
          <w:szCs w:val="26"/>
        </w:rPr>
        <w:lastRenderedPageBreak/>
        <w:t>основании которых будет вноситься плата за наем в ином размере, если иной срок не установлен договором управления.</w:t>
      </w:r>
    </w:p>
    <w:p w14:paraId="0622269E" w14:textId="7787B36B" w:rsidR="00F95589" w:rsidRPr="00532632" w:rsidRDefault="00076F43" w:rsidP="008472E1">
      <w:pPr>
        <w:pStyle w:val="af1"/>
        <w:numPr>
          <w:ilvl w:val="0"/>
          <w:numId w:val="27"/>
        </w:numPr>
        <w:shd w:val="clear" w:color="auto" w:fill="FFFFFF"/>
        <w:spacing w:line="335" w:lineRule="atLeast"/>
        <w:ind w:left="0" w:firstLine="851"/>
        <w:jc w:val="both"/>
        <w:textAlignment w:val="baseline"/>
        <w:rPr>
          <w:color w:val="000000"/>
          <w:sz w:val="26"/>
          <w:szCs w:val="26"/>
        </w:rPr>
      </w:pPr>
      <w:r w:rsidRPr="00532632">
        <w:rPr>
          <w:color w:val="000000"/>
          <w:sz w:val="26"/>
          <w:szCs w:val="26"/>
        </w:rPr>
        <w:t>Управление</w:t>
      </w:r>
      <w:r w:rsidR="00534E41" w:rsidRPr="00534E41">
        <w:rPr>
          <w:sz w:val="26"/>
          <w:szCs w:val="26"/>
        </w:rPr>
        <w:t xml:space="preserve"> </w:t>
      </w:r>
      <w:r w:rsidR="00534E41">
        <w:rPr>
          <w:sz w:val="26"/>
          <w:szCs w:val="26"/>
        </w:rPr>
        <w:t>и территориальные</w:t>
      </w:r>
      <w:r w:rsidR="00534E41" w:rsidRPr="00532632">
        <w:rPr>
          <w:sz w:val="26"/>
          <w:szCs w:val="26"/>
        </w:rPr>
        <w:t xml:space="preserve"> отдел</w:t>
      </w:r>
      <w:r w:rsidR="00534E41">
        <w:rPr>
          <w:sz w:val="26"/>
          <w:szCs w:val="26"/>
        </w:rPr>
        <w:t>ы</w:t>
      </w:r>
      <w:r w:rsidR="00534E41" w:rsidRPr="00532632">
        <w:rPr>
          <w:sz w:val="26"/>
          <w:szCs w:val="26"/>
        </w:rPr>
        <w:t xml:space="preserve"> администрации  Вилегодского муниципального округа </w:t>
      </w:r>
      <w:r w:rsidR="00534E41">
        <w:rPr>
          <w:color w:val="000000"/>
          <w:sz w:val="26"/>
          <w:szCs w:val="26"/>
        </w:rPr>
        <w:t>осуществляют</w:t>
      </w:r>
      <w:r w:rsidR="00F95589" w:rsidRPr="00532632">
        <w:rPr>
          <w:color w:val="000000"/>
          <w:sz w:val="26"/>
          <w:szCs w:val="26"/>
        </w:rPr>
        <w:t xml:space="preserve"> следующие полномочия:</w:t>
      </w:r>
    </w:p>
    <w:p w14:paraId="67302056" w14:textId="77777777" w:rsidR="00F95589" w:rsidRPr="00532632" w:rsidRDefault="00F95589" w:rsidP="008472E1">
      <w:pPr>
        <w:pStyle w:val="af1"/>
        <w:numPr>
          <w:ilvl w:val="0"/>
          <w:numId w:val="28"/>
        </w:numPr>
        <w:shd w:val="clear" w:color="auto" w:fill="FFFFFF"/>
        <w:spacing w:line="335" w:lineRule="atLeast"/>
        <w:jc w:val="both"/>
        <w:textAlignment w:val="baseline"/>
        <w:rPr>
          <w:color w:val="000000"/>
          <w:sz w:val="26"/>
          <w:szCs w:val="26"/>
        </w:rPr>
      </w:pPr>
      <w:r w:rsidRPr="00532632">
        <w:rPr>
          <w:color w:val="000000"/>
          <w:sz w:val="26"/>
          <w:szCs w:val="26"/>
        </w:rPr>
        <w:t>в отношении нанимателя:</w:t>
      </w:r>
    </w:p>
    <w:p w14:paraId="3C557223" w14:textId="77777777" w:rsidR="00F95589" w:rsidRPr="00532632" w:rsidRDefault="00001E7F" w:rsidP="00A475F6">
      <w:pPr>
        <w:shd w:val="clear" w:color="auto" w:fill="FFFFFF"/>
        <w:spacing w:line="335" w:lineRule="atLeast"/>
        <w:ind w:firstLine="851"/>
        <w:jc w:val="both"/>
        <w:textAlignment w:val="baseline"/>
        <w:rPr>
          <w:color w:val="000000"/>
          <w:sz w:val="26"/>
          <w:szCs w:val="26"/>
        </w:rPr>
      </w:pPr>
      <w:r w:rsidRPr="00532632">
        <w:rPr>
          <w:color w:val="000000"/>
          <w:sz w:val="26"/>
          <w:szCs w:val="26"/>
        </w:rPr>
        <w:t>- </w:t>
      </w:r>
      <w:r w:rsidR="00F95589" w:rsidRPr="00532632">
        <w:rPr>
          <w:color w:val="000000"/>
          <w:sz w:val="26"/>
          <w:szCs w:val="26"/>
        </w:rPr>
        <w:t>контроль за своевременностью и полнотой внесения платы за наем,</w:t>
      </w:r>
    </w:p>
    <w:p w14:paraId="35087BF6" w14:textId="77777777" w:rsidR="00F95589" w:rsidRPr="00532632" w:rsidRDefault="00001E7F" w:rsidP="00A475F6">
      <w:pPr>
        <w:shd w:val="clear" w:color="auto" w:fill="FFFFFF"/>
        <w:spacing w:line="335" w:lineRule="atLeast"/>
        <w:ind w:firstLine="851"/>
        <w:jc w:val="both"/>
        <w:textAlignment w:val="baseline"/>
        <w:rPr>
          <w:color w:val="000000"/>
          <w:sz w:val="26"/>
          <w:szCs w:val="26"/>
        </w:rPr>
      </w:pPr>
      <w:r w:rsidRPr="00532632">
        <w:rPr>
          <w:color w:val="000000"/>
          <w:sz w:val="26"/>
          <w:szCs w:val="26"/>
        </w:rPr>
        <w:t>-</w:t>
      </w:r>
      <w:r w:rsidRPr="00532632">
        <w:rPr>
          <w:color w:val="000000"/>
          <w:sz w:val="26"/>
          <w:szCs w:val="26"/>
          <w:lang w:val="en-US"/>
        </w:rPr>
        <w:t> </w:t>
      </w:r>
      <w:r w:rsidR="00F95589" w:rsidRPr="00532632">
        <w:rPr>
          <w:color w:val="000000"/>
          <w:sz w:val="26"/>
          <w:szCs w:val="26"/>
        </w:rPr>
        <w:t>ведение претензионной и исковой работы по взысканию задолженности по оплате за наем и пени;</w:t>
      </w:r>
    </w:p>
    <w:p w14:paraId="21885EA4" w14:textId="77777777" w:rsidR="00F95589" w:rsidRPr="00532632" w:rsidRDefault="00F95589" w:rsidP="008472E1">
      <w:pPr>
        <w:pStyle w:val="af1"/>
        <w:numPr>
          <w:ilvl w:val="0"/>
          <w:numId w:val="28"/>
        </w:numPr>
        <w:shd w:val="clear" w:color="auto" w:fill="FFFFFF"/>
        <w:spacing w:line="335" w:lineRule="atLeast"/>
        <w:jc w:val="both"/>
        <w:textAlignment w:val="baseline"/>
        <w:rPr>
          <w:color w:val="000000"/>
          <w:sz w:val="26"/>
          <w:szCs w:val="26"/>
        </w:rPr>
      </w:pPr>
      <w:r w:rsidRPr="00532632">
        <w:rPr>
          <w:color w:val="000000"/>
          <w:sz w:val="26"/>
          <w:szCs w:val="26"/>
        </w:rPr>
        <w:t>в отношении Организации:</w:t>
      </w:r>
    </w:p>
    <w:p w14:paraId="07A37DFE" w14:textId="60CBB23A" w:rsidR="00F95589" w:rsidRPr="00532632" w:rsidRDefault="00001E7F" w:rsidP="00A475F6">
      <w:pPr>
        <w:shd w:val="clear" w:color="auto" w:fill="FFFFFF"/>
        <w:spacing w:line="335" w:lineRule="atLeast"/>
        <w:ind w:firstLine="851"/>
        <w:jc w:val="both"/>
        <w:textAlignment w:val="baseline"/>
        <w:rPr>
          <w:color w:val="000000"/>
          <w:sz w:val="26"/>
          <w:szCs w:val="26"/>
        </w:rPr>
      </w:pPr>
      <w:r w:rsidRPr="00532632">
        <w:rPr>
          <w:color w:val="000000"/>
          <w:sz w:val="26"/>
          <w:szCs w:val="26"/>
        </w:rPr>
        <w:t>- </w:t>
      </w:r>
      <w:r w:rsidR="00F95589" w:rsidRPr="00532632">
        <w:rPr>
          <w:color w:val="000000"/>
          <w:sz w:val="26"/>
          <w:szCs w:val="26"/>
        </w:rPr>
        <w:t xml:space="preserve">контроль за правильностью начисления платы за наем, полнотой, своевременностью перечисления платежей в бюджет </w:t>
      </w:r>
      <w:r w:rsidR="00076F43" w:rsidRPr="00532632">
        <w:rPr>
          <w:color w:val="000000"/>
          <w:sz w:val="26"/>
          <w:szCs w:val="26"/>
        </w:rPr>
        <w:t>округа</w:t>
      </w:r>
      <w:r w:rsidR="00E32008">
        <w:rPr>
          <w:color w:val="000000"/>
          <w:sz w:val="26"/>
          <w:szCs w:val="26"/>
        </w:rPr>
        <w:t xml:space="preserve"> </w:t>
      </w:r>
      <w:r w:rsidR="00E32008" w:rsidRPr="00E32008">
        <w:rPr>
          <w:color w:val="000000"/>
          <w:sz w:val="26"/>
          <w:szCs w:val="26"/>
        </w:rPr>
        <w:t>территориальными отделами администрации Вилегодского муниципального округа</w:t>
      </w:r>
      <w:r w:rsidR="00E32008">
        <w:rPr>
          <w:color w:val="000000"/>
          <w:sz w:val="26"/>
          <w:szCs w:val="26"/>
        </w:rPr>
        <w:t>.</w:t>
      </w:r>
    </w:p>
    <w:p w14:paraId="26252688" w14:textId="77777777" w:rsidR="00B953D7" w:rsidRPr="00532632" w:rsidRDefault="00B953D7" w:rsidP="008472E1">
      <w:pPr>
        <w:pStyle w:val="af1"/>
        <w:numPr>
          <w:ilvl w:val="0"/>
          <w:numId w:val="27"/>
        </w:numPr>
        <w:shd w:val="clear" w:color="auto" w:fill="FFFFFF"/>
        <w:spacing w:line="335" w:lineRule="atLeast"/>
        <w:ind w:left="0" w:firstLine="851"/>
        <w:jc w:val="both"/>
        <w:textAlignment w:val="baseline"/>
        <w:rPr>
          <w:color w:val="000000"/>
          <w:sz w:val="26"/>
          <w:szCs w:val="26"/>
        </w:rPr>
      </w:pPr>
      <w:r w:rsidRPr="00532632">
        <w:rPr>
          <w:color w:val="000000"/>
          <w:sz w:val="26"/>
          <w:szCs w:val="26"/>
        </w:rPr>
        <w:t>Организации ежемесячно, до двадц</w:t>
      </w:r>
      <w:r w:rsidR="00BA3FCE" w:rsidRPr="00532632">
        <w:rPr>
          <w:color w:val="000000"/>
          <w:sz w:val="26"/>
          <w:szCs w:val="26"/>
        </w:rPr>
        <w:t>ать пятого</w:t>
      </w:r>
      <w:r w:rsidRPr="00532632">
        <w:rPr>
          <w:color w:val="000000"/>
          <w:sz w:val="26"/>
          <w:szCs w:val="26"/>
        </w:rPr>
        <w:t xml:space="preserve"> числа месяца, следующего за отчётным, направляют в </w:t>
      </w:r>
      <w:r w:rsidR="00076F43" w:rsidRPr="00532632">
        <w:rPr>
          <w:color w:val="000000"/>
          <w:sz w:val="26"/>
          <w:szCs w:val="26"/>
        </w:rPr>
        <w:t>Управление</w:t>
      </w:r>
      <w:r w:rsidR="00BA3FCE" w:rsidRPr="00532632">
        <w:rPr>
          <w:color w:val="000000"/>
          <w:sz w:val="26"/>
          <w:szCs w:val="26"/>
        </w:rPr>
        <w:t xml:space="preserve"> сведения</w:t>
      </w:r>
      <w:r w:rsidRPr="00532632">
        <w:rPr>
          <w:color w:val="000000"/>
          <w:sz w:val="26"/>
          <w:szCs w:val="26"/>
        </w:rPr>
        <w:t xml:space="preserve"> о начисленной, собранной, взысканной и перечисленной плате за наем, с приложением реестра платежных документов.</w:t>
      </w:r>
    </w:p>
    <w:p w14:paraId="7A43FE27" w14:textId="5E3204AB" w:rsidR="00B953D7" w:rsidRPr="00532632" w:rsidRDefault="00076F43" w:rsidP="008472E1">
      <w:pPr>
        <w:pStyle w:val="af1"/>
        <w:numPr>
          <w:ilvl w:val="0"/>
          <w:numId w:val="27"/>
        </w:numPr>
        <w:shd w:val="clear" w:color="auto" w:fill="FFFFFF"/>
        <w:spacing w:line="335" w:lineRule="atLeast"/>
        <w:ind w:left="0" w:firstLine="851"/>
        <w:jc w:val="both"/>
        <w:textAlignment w:val="baseline"/>
        <w:rPr>
          <w:color w:val="000000"/>
          <w:sz w:val="26"/>
          <w:szCs w:val="26"/>
        </w:rPr>
      </w:pPr>
      <w:r w:rsidRPr="00532632">
        <w:rPr>
          <w:color w:val="000000"/>
          <w:sz w:val="26"/>
          <w:szCs w:val="26"/>
        </w:rPr>
        <w:t>Управление</w:t>
      </w:r>
      <w:r w:rsidR="00B953D7" w:rsidRPr="00532632">
        <w:rPr>
          <w:color w:val="000000"/>
          <w:sz w:val="26"/>
          <w:szCs w:val="26"/>
        </w:rPr>
        <w:t xml:space="preserve"> осуществляет сверку сумм начисленных и перечисленных платежей за наем в бюджет </w:t>
      </w:r>
      <w:r w:rsidRPr="00532632">
        <w:rPr>
          <w:color w:val="000000"/>
          <w:sz w:val="26"/>
          <w:szCs w:val="26"/>
        </w:rPr>
        <w:t>округа</w:t>
      </w:r>
      <w:r w:rsidR="00E32008">
        <w:rPr>
          <w:color w:val="000000"/>
          <w:sz w:val="26"/>
          <w:szCs w:val="26"/>
        </w:rPr>
        <w:t xml:space="preserve"> </w:t>
      </w:r>
      <w:r w:rsidR="00E32008" w:rsidRPr="00E32008">
        <w:rPr>
          <w:color w:val="000000"/>
          <w:sz w:val="26"/>
          <w:szCs w:val="26"/>
        </w:rPr>
        <w:t>территориальными отделами администрации Вилегодского муниципального округа</w:t>
      </w:r>
      <w:r w:rsidR="00E32008">
        <w:rPr>
          <w:color w:val="000000"/>
          <w:sz w:val="26"/>
          <w:szCs w:val="26"/>
        </w:rPr>
        <w:t>.</w:t>
      </w:r>
    </w:p>
    <w:p w14:paraId="1D7A1AB4" w14:textId="77777777" w:rsidR="00756B56" w:rsidRPr="00532632" w:rsidRDefault="00B953D7" w:rsidP="008472E1">
      <w:pPr>
        <w:pStyle w:val="af1"/>
        <w:numPr>
          <w:ilvl w:val="0"/>
          <w:numId w:val="27"/>
        </w:numPr>
        <w:shd w:val="clear" w:color="auto" w:fill="FFFFFF"/>
        <w:spacing w:line="335" w:lineRule="atLeast"/>
        <w:ind w:left="0" w:firstLine="851"/>
        <w:jc w:val="both"/>
        <w:textAlignment w:val="baseline"/>
        <w:rPr>
          <w:color w:val="000000"/>
          <w:sz w:val="26"/>
          <w:szCs w:val="26"/>
        </w:rPr>
      </w:pPr>
      <w:r w:rsidRPr="00532632">
        <w:rPr>
          <w:color w:val="000000"/>
          <w:sz w:val="26"/>
          <w:szCs w:val="26"/>
        </w:rPr>
        <w:t>Организаци</w:t>
      </w:r>
      <w:r w:rsidR="00076F43" w:rsidRPr="00532632">
        <w:rPr>
          <w:color w:val="000000"/>
          <w:sz w:val="26"/>
          <w:szCs w:val="26"/>
        </w:rPr>
        <w:t>я</w:t>
      </w:r>
      <w:r w:rsidRPr="00532632">
        <w:rPr>
          <w:color w:val="000000"/>
          <w:sz w:val="26"/>
          <w:szCs w:val="26"/>
        </w:rPr>
        <w:t xml:space="preserve"> нес</w:t>
      </w:r>
      <w:r w:rsidR="00076F43" w:rsidRPr="00532632">
        <w:rPr>
          <w:color w:val="000000"/>
          <w:sz w:val="26"/>
          <w:szCs w:val="26"/>
        </w:rPr>
        <w:t>ет</w:t>
      </w:r>
      <w:r w:rsidRPr="00532632">
        <w:rPr>
          <w:color w:val="000000"/>
          <w:sz w:val="26"/>
          <w:szCs w:val="26"/>
        </w:rPr>
        <w:t xml:space="preserve"> ответственность за полноту и своевременность перечисления денежных средств, указанных в п. 3.</w:t>
      </w:r>
      <w:r w:rsidR="00147990" w:rsidRPr="00532632">
        <w:rPr>
          <w:color w:val="000000"/>
          <w:sz w:val="26"/>
          <w:szCs w:val="26"/>
        </w:rPr>
        <w:t>6</w:t>
      </w:r>
      <w:r w:rsidRPr="00532632">
        <w:rPr>
          <w:color w:val="000000"/>
          <w:sz w:val="26"/>
          <w:szCs w:val="26"/>
        </w:rPr>
        <w:t xml:space="preserve"> настоящего Положения.</w:t>
      </w:r>
    </w:p>
    <w:sectPr w:rsidR="00756B56" w:rsidRPr="00532632" w:rsidSect="002D3A30">
      <w:pgSz w:w="11906" w:h="16838"/>
      <w:pgMar w:top="1134" w:right="850" w:bottom="993" w:left="1701" w:header="720" w:footer="72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A63E" w14:textId="77777777" w:rsidR="00CE281D" w:rsidRDefault="00CE281D">
      <w:r>
        <w:separator/>
      </w:r>
    </w:p>
  </w:endnote>
  <w:endnote w:type="continuationSeparator" w:id="0">
    <w:p w14:paraId="5825EA5A" w14:textId="77777777" w:rsidR="00CE281D" w:rsidRDefault="00CE2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9362F" w14:textId="77777777" w:rsidR="00CE281D" w:rsidRDefault="00CE281D">
      <w:r>
        <w:separator/>
      </w:r>
    </w:p>
  </w:footnote>
  <w:footnote w:type="continuationSeparator" w:id="0">
    <w:p w14:paraId="02682802" w14:textId="77777777" w:rsidR="00CE281D" w:rsidRDefault="00CE2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A09E1" w14:textId="77777777" w:rsidR="00AB3C91" w:rsidRDefault="003D229F">
    <w:pPr>
      <w:pStyle w:val="a5"/>
      <w:framePr w:wrap="around" w:vAnchor="text" w:hAnchor="margin" w:xAlign="center" w:y="1"/>
      <w:rPr>
        <w:rStyle w:val="a6"/>
      </w:rPr>
    </w:pPr>
    <w:r>
      <w:rPr>
        <w:rStyle w:val="a6"/>
      </w:rPr>
      <w:fldChar w:fldCharType="begin"/>
    </w:r>
    <w:r w:rsidR="00AB3C91">
      <w:rPr>
        <w:rStyle w:val="a6"/>
      </w:rPr>
      <w:instrText xml:space="preserve">PAGE  </w:instrText>
    </w:r>
    <w:r>
      <w:rPr>
        <w:rStyle w:val="a6"/>
      </w:rPr>
      <w:fldChar w:fldCharType="end"/>
    </w:r>
  </w:p>
  <w:p w14:paraId="3399BC0E" w14:textId="77777777" w:rsidR="00AB3C91" w:rsidRDefault="00AB3C9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C3672"/>
    <w:multiLevelType w:val="hybridMultilevel"/>
    <w:tmpl w:val="56EAB0B0"/>
    <w:lvl w:ilvl="0" w:tplc="3AC871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2760FE6"/>
    <w:multiLevelType w:val="hybridMultilevel"/>
    <w:tmpl w:val="8EE69A6E"/>
    <w:lvl w:ilvl="0" w:tplc="5FDA97B0">
      <w:start w:val="1"/>
      <w:numFmt w:val="bullet"/>
      <w:lvlText w:val="-"/>
      <w:lvlJc w:val="left"/>
      <w:pPr>
        <w:tabs>
          <w:tab w:val="num" w:pos="960"/>
        </w:tabs>
        <w:ind w:left="960" w:hanging="360"/>
      </w:pPr>
      <w:rPr>
        <w:rFonts w:ascii="Times New Roman" w:eastAsia="Times New Roman" w:hAnsi="Times New Roman" w:cs="Times New Roman" w:hint="default"/>
      </w:rPr>
    </w:lvl>
    <w:lvl w:ilvl="1" w:tplc="E52454A4" w:tentative="1">
      <w:start w:val="1"/>
      <w:numFmt w:val="bullet"/>
      <w:lvlText w:val="o"/>
      <w:lvlJc w:val="left"/>
      <w:pPr>
        <w:tabs>
          <w:tab w:val="num" w:pos="1680"/>
        </w:tabs>
        <w:ind w:left="1680" w:hanging="360"/>
      </w:pPr>
      <w:rPr>
        <w:rFonts w:ascii="Courier New" w:hAnsi="Courier New" w:hint="default"/>
      </w:rPr>
    </w:lvl>
    <w:lvl w:ilvl="2" w:tplc="9C70F800" w:tentative="1">
      <w:start w:val="1"/>
      <w:numFmt w:val="bullet"/>
      <w:lvlText w:val=""/>
      <w:lvlJc w:val="left"/>
      <w:pPr>
        <w:tabs>
          <w:tab w:val="num" w:pos="2400"/>
        </w:tabs>
        <w:ind w:left="2400" w:hanging="360"/>
      </w:pPr>
      <w:rPr>
        <w:rFonts w:ascii="Wingdings" w:hAnsi="Wingdings" w:hint="default"/>
      </w:rPr>
    </w:lvl>
    <w:lvl w:ilvl="3" w:tplc="A3CC62D0" w:tentative="1">
      <w:start w:val="1"/>
      <w:numFmt w:val="bullet"/>
      <w:lvlText w:val=""/>
      <w:lvlJc w:val="left"/>
      <w:pPr>
        <w:tabs>
          <w:tab w:val="num" w:pos="3120"/>
        </w:tabs>
        <w:ind w:left="3120" w:hanging="360"/>
      </w:pPr>
      <w:rPr>
        <w:rFonts w:ascii="Symbol" w:hAnsi="Symbol" w:hint="default"/>
      </w:rPr>
    </w:lvl>
    <w:lvl w:ilvl="4" w:tplc="2FD20C36" w:tentative="1">
      <w:start w:val="1"/>
      <w:numFmt w:val="bullet"/>
      <w:lvlText w:val="o"/>
      <w:lvlJc w:val="left"/>
      <w:pPr>
        <w:tabs>
          <w:tab w:val="num" w:pos="3840"/>
        </w:tabs>
        <w:ind w:left="3840" w:hanging="360"/>
      </w:pPr>
      <w:rPr>
        <w:rFonts w:ascii="Courier New" w:hAnsi="Courier New" w:hint="default"/>
      </w:rPr>
    </w:lvl>
    <w:lvl w:ilvl="5" w:tplc="AE50E7EA" w:tentative="1">
      <w:start w:val="1"/>
      <w:numFmt w:val="bullet"/>
      <w:lvlText w:val=""/>
      <w:lvlJc w:val="left"/>
      <w:pPr>
        <w:tabs>
          <w:tab w:val="num" w:pos="4560"/>
        </w:tabs>
        <w:ind w:left="4560" w:hanging="360"/>
      </w:pPr>
      <w:rPr>
        <w:rFonts w:ascii="Wingdings" w:hAnsi="Wingdings" w:hint="default"/>
      </w:rPr>
    </w:lvl>
    <w:lvl w:ilvl="6" w:tplc="A5460270" w:tentative="1">
      <w:start w:val="1"/>
      <w:numFmt w:val="bullet"/>
      <w:lvlText w:val=""/>
      <w:lvlJc w:val="left"/>
      <w:pPr>
        <w:tabs>
          <w:tab w:val="num" w:pos="5280"/>
        </w:tabs>
        <w:ind w:left="5280" w:hanging="360"/>
      </w:pPr>
      <w:rPr>
        <w:rFonts w:ascii="Symbol" w:hAnsi="Symbol" w:hint="default"/>
      </w:rPr>
    </w:lvl>
    <w:lvl w:ilvl="7" w:tplc="03D8F544" w:tentative="1">
      <w:start w:val="1"/>
      <w:numFmt w:val="bullet"/>
      <w:lvlText w:val="o"/>
      <w:lvlJc w:val="left"/>
      <w:pPr>
        <w:tabs>
          <w:tab w:val="num" w:pos="6000"/>
        </w:tabs>
        <w:ind w:left="6000" w:hanging="360"/>
      </w:pPr>
      <w:rPr>
        <w:rFonts w:ascii="Courier New" w:hAnsi="Courier New" w:hint="default"/>
      </w:rPr>
    </w:lvl>
    <w:lvl w:ilvl="8" w:tplc="D6807746" w:tentative="1">
      <w:start w:val="1"/>
      <w:numFmt w:val="bullet"/>
      <w:lvlText w:val=""/>
      <w:lvlJc w:val="left"/>
      <w:pPr>
        <w:tabs>
          <w:tab w:val="num" w:pos="6720"/>
        </w:tabs>
        <w:ind w:left="6720" w:hanging="360"/>
      </w:pPr>
      <w:rPr>
        <w:rFonts w:ascii="Wingdings" w:hAnsi="Wingdings" w:hint="default"/>
      </w:rPr>
    </w:lvl>
  </w:abstractNum>
  <w:abstractNum w:abstractNumId="2" w15:restartNumberingAfterBreak="0">
    <w:nsid w:val="06662109"/>
    <w:multiLevelType w:val="hybridMultilevel"/>
    <w:tmpl w:val="B73E773A"/>
    <w:lvl w:ilvl="0" w:tplc="43B87E6C">
      <w:start w:val="1"/>
      <w:numFmt w:val="decimal"/>
      <w:lvlText w:val="%1."/>
      <w:lvlJc w:val="left"/>
      <w:pPr>
        <w:tabs>
          <w:tab w:val="num" w:pos="720"/>
        </w:tabs>
        <w:ind w:left="720" w:hanging="360"/>
      </w:pPr>
      <w:rPr>
        <w:rFonts w:hint="default"/>
      </w:rPr>
    </w:lvl>
    <w:lvl w:ilvl="1" w:tplc="94761542" w:tentative="1">
      <w:start w:val="1"/>
      <w:numFmt w:val="lowerLetter"/>
      <w:lvlText w:val="%2."/>
      <w:lvlJc w:val="left"/>
      <w:pPr>
        <w:tabs>
          <w:tab w:val="num" w:pos="1440"/>
        </w:tabs>
        <w:ind w:left="1440" w:hanging="360"/>
      </w:pPr>
    </w:lvl>
    <w:lvl w:ilvl="2" w:tplc="02B89E30" w:tentative="1">
      <w:start w:val="1"/>
      <w:numFmt w:val="lowerRoman"/>
      <w:lvlText w:val="%3."/>
      <w:lvlJc w:val="right"/>
      <w:pPr>
        <w:tabs>
          <w:tab w:val="num" w:pos="2160"/>
        </w:tabs>
        <w:ind w:left="2160" w:hanging="180"/>
      </w:pPr>
    </w:lvl>
    <w:lvl w:ilvl="3" w:tplc="23B0608A" w:tentative="1">
      <w:start w:val="1"/>
      <w:numFmt w:val="decimal"/>
      <w:lvlText w:val="%4."/>
      <w:lvlJc w:val="left"/>
      <w:pPr>
        <w:tabs>
          <w:tab w:val="num" w:pos="2880"/>
        </w:tabs>
        <w:ind w:left="2880" w:hanging="360"/>
      </w:pPr>
    </w:lvl>
    <w:lvl w:ilvl="4" w:tplc="0AB406AE" w:tentative="1">
      <w:start w:val="1"/>
      <w:numFmt w:val="lowerLetter"/>
      <w:lvlText w:val="%5."/>
      <w:lvlJc w:val="left"/>
      <w:pPr>
        <w:tabs>
          <w:tab w:val="num" w:pos="3600"/>
        </w:tabs>
        <w:ind w:left="3600" w:hanging="360"/>
      </w:pPr>
    </w:lvl>
    <w:lvl w:ilvl="5" w:tplc="8F5E8BA0" w:tentative="1">
      <w:start w:val="1"/>
      <w:numFmt w:val="lowerRoman"/>
      <w:lvlText w:val="%6."/>
      <w:lvlJc w:val="right"/>
      <w:pPr>
        <w:tabs>
          <w:tab w:val="num" w:pos="4320"/>
        </w:tabs>
        <w:ind w:left="4320" w:hanging="180"/>
      </w:pPr>
    </w:lvl>
    <w:lvl w:ilvl="6" w:tplc="E3665E68" w:tentative="1">
      <w:start w:val="1"/>
      <w:numFmt w:val="decimal"/>
      <w:lvlText w:val="%7."/>
      <w:lvlJc w:val="left"/>
      <w:pPr>
        <w:tabs>
          <w:tab w:val="num" w:pos="5040"/>
        </w:tabs>
        <w:ind w:left="5040" w:hanging="360"/>
      </w:pPr>
    </w:lvl>
    <w:lvl w:ilvl="7" w:tplc="3A74C130" w:tentative="1">
      <w:start w:val="1"/>
      <w:numFmt w:val="lowerLetter"/>
      <w:lvlText w:val="%8."/>
      <w:lvlJc w:val="left"/>
      <w:pPr>
        <w:tabs>
          <w:tab w:val="num" w:pos="5760"/>
        </w:tabs>
        <w:ind w:left="5760" w:hanging="360"/>
      </w:pPr>
    </w:lvl>
    <w:lvl w:ilvl="8" w:tplc="C3EA6FBA" w:tentative="1">
      <w:start w:val="1"/>
      <w:numFmt w:val="lowerRoman"/>
      <w:lvlText w:val="%9."/>
      <w:lvlJc w:val="right"/>
      <w:pPr>
        <w:tabs>
          <w:tab w:val="num" w:pos="6480"/>
        </w:tabs>
        <w:ind w:left="6480" w:hanging="180"/>
      </w:pPr>
    </w:lvl>
  </w:abstractNum>
  <w:abstractNum w:abstractNumId="3" w15:restartNumberingAfterBreak="0">
    <w:nsid w:val="06801624"/>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092E5701"/>
    <w:multiLevelType w:val="hybridMultilevel"/>
    <w:tmpl w:val="D9E4C002"/>
    <w:lvl w:ilvl="0" w:tplc="BB24DBB0">
      <w:start w:val="1"/>
      <w:numFmt w:val="decimal"/>
      <w:lvlText w:val="%1."/>
      <w:lvlJc w:val="left"/>
      <w:pPr>
        <w:tabs>
          <w:tab w:val="num" w:pos="720"/>
        </w:tabs>
        <w:ind w:left="720" w:hanging="360"/>
      </w:pPr>
      <w:rPr>
        <w:rFonts w:hint="default"/>
      </w:rPr>
    </w:lvl>
    <w:lvl w:ilvl="1" w:tplc="74AC517A">
      <w:start w:val="5"/>
      <w:numFmt w:val="bullet"/>
      <w:lvlText w:val="-"/>
      <w:lvlJc w:val="left"/>
      <w:pPr>
        <w:tabs>
          <w:tab w:val="num" w:pos="1440"/>
        </w:tabs>
        <w:ind w:left="1440" w:hanging="360"/>
      </w:pPr>
      <w:rPr>
        <w:rFonts w:ascii="Times New Roman" w:eastAsia="Times New Roman" w:hAnsi="Times New Roman" w:cs="Times New Roman" w:hint="default"/>
      </w:rPr>
    </w:lvl>
    <w:lvl w:ilvl="2" w:tplc="209694BA" w:tentative="1">
      <w:start w:val="1"/>
      <w:numFmt w:val="lowerRoman"/>
      <w:lvlText w:val="%3."/>
      <w:lvlJc w:val="right"/>
      <w:pPr>
        <w:tabs>
          <w:tab w:val="num" w:pos="2160"/>
        </w:tabs>
        <w:ind w:left="2160" w:hanging="180"/>
      </w:pPr>
    </w:lvl>
    <w:lvl w:ilvl="3" w:tplc="2AC2CE5C" w:tentative="1">
      <w:start w:val="1"/>
      <w:numFmt w:val="decimal"/>
      <w:lvlText w:val="%4."/>
      <w:lvlJc w:val="left"/>
      <w:pPr>
        <w:tabs>
          <w:tab w:val="num" w:pos="2880"/>
        </w:tabs>
        <w:ind w:left="2880" w:hanging="360"/>
      </w:pPr>
    </w:lvl>
    <w:lvl w:ilvl="4" w:tplc="2A80B728" w:tentative="1">
      <w:start w:val="1"/>
      <w:numFmt w:val="lowerLetter"/>
      <w:lvlText w:val="%5."/>
      <w:lvlJc w:val="left"/>
      <w:pPr>
        <w:tabs>
          <w:tab w:val="num" w:pos="3600"/>
        </w:tabs>
        <w:ind w:left="3600" w:hanging="360"/>
      </w:pPr>
    </w:lvl>
    <w:lvl w:ilvl="5" w:tplc="1FF8D906" w:tentative="1">
      <w:start w:val="1"/>
      <w:numFmt w:val="lowerRoman"/>
      <w:lvlText w:val="%6."/>
      <w:lvlJc w:val="right"/>
      <w:pPr>
        <w:tabs>
          <w:tab w:val="num" w:pos="4320"/>
        </w:tabs>
        <w:ind w:left="4320" w:hanging="180"/>
      </w:pPr>
    </w:lvl>
    <w:lvl w:ilvl="6" w:tplc="396AFE1E" w:tentative="1">
      <w:start w:val="1"/>
      <w:numFmt w:val="decimal"/>
      <w:lvlText w:val="%7."/>
      <w:lvlJc w:val="left"/>
      <w:pPr>
        <w:tabs>
          <w:tab w:val="num" w:pos="5040"/>
        </w:tabs>
        <w:ind w:left="5040" w:hanging="360"/>
      </w:pPr>
    </w:lvl>
    <w:lvl w:ilvl="7" w:tplc="83B0934C" w:tentative="1">
      <w:start w:val="1"/>
      <w:numFmt w:val="lowerLetter"/>
      <w:lvlText w:val="%8."/>
      <w:lvlJc w:val="left"/>
      <w:pPr>
        <w:tabs>
          <w:tab w:val="num" w:pos="5760"/>
        </w:tabs>
        <w:ind w:left="5760" w:hanging="360"/>
      </w:pPr>
    </w:lvl>
    <w:lvl w:ilvl="8" w:tplc="6DF48DFA" w:tentative="1">
      <w:start w:val="1"/>
      <w:numFmt w:val="lowerRoman"/>
      <w:lvlText w:val="%9."/>
      <w:lvlJc w:val="right"/>
      <w:pPr>
        <w:tabs>
          <w:tab w:val="num" w:pos="6480"/>
        </w:tabs>
        <w:ind w:left="6480" w:hanging="180"/>
      </w:pPr>
    </w:lvl>
  </w:abstractNum>
  <w:abstractNum w:abstractNumId="5" w15:restartNumberingAfterBreak="0">
    <w:nsid w:val="144B419A"/>
    <w:multiLevelType w:val="hybridMultilevel"/>
    <w:tmpl w:val="DCDA3B9A"/>
    <w:lvl w:ilvl="0" w:tplc="554CAA40">
      <w:start w:val="1"/>
      <w:numFmt w:val="decimal"/>
      <w:suff w:val="space"/>
      <w:lvlText w:val="3.%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154B2471"/>
    <w:multiLevelType w:val="hybridMultilevel"/>
    <w:tmpl w:val="1A3A7D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66B4932"/>
    <w:multiLevelType w:val="multilevel"/>
    <w:tmpl w:val="75AE2D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15:restartNumberingAfterBreak="0">
    <w:nsid w:val="16A20634"/>
    <w:multiLevelType w:val="hybridMultilevel"/>
    <w:tmpl w:val="321A6116"/>
    <w:lvl w:ilvl="0" w:tplc="5C3CE09A">
      <w:start w:val="1"/>
      <w:numFmt w:val="decimal"/>
      <w:suff w:val="space"/>
      <w:lvlText w:val="%1."/>
      <w:lvlJc w:val="left"/>
      <w:pPr>
        <w:ind w:left="4330" w:hanging="360"/>
      </w:pPr>
      <w:rPr>
        <w:rFonts w:ascii="Times New Roman" w:eastAsia="Times New Roman" w:hAnsi="Times New Roman" w:cs="Times New Roman"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9" w15:restartNumberingAfterBreak="0">
    <w:nsid w:val="21EC0170"/>
    <w:multiLevelType w:val="singleLevel"/>
    <w:tmpl w:val="CD0839C8"/>
    <w:lvl w:ilvl="0">
      <w:start w:val="1"/>
      <w:numFmt w:val="bullet"/>
      <w:lvlText w:val="-"/>
      <w:lvlJc w:val="left"/>
      <w:pPr>
        <w:tabs>
          <w:tab w:val="num" w:pos="360"/>
        </w:tabs>
        <w:ind w:left="360" w:hanging="360"/>
      </w:pPr>
      <w:rPr>
        <w:rFonts w:hint="default"/>
      </w:rPr>
    </w:lvl>
  </w:abstractNum>
  <w:abstractNum w:abstractNumId="10" w15:restartNumberingAfterBreak="0">
    <w:nsid w:val="2B935AA4"/>
    <w:multiLevelType w:val="hybridMultilevel"/>
    <w:tmpl w:val="B18A8484"/>
    <w:lvl w:ilvl="0" w:tplc="3D22B15C">
      <w:start w:val="3"/>
      <w:numFmt w:val="decimal"/>
      <w:lvlText w:val="%1."/>
      <w:lvlJc w:val="left"/>
      <w:pPr>
        <w:tabs>
          <w:tab w:val="num" w:pos="720"/>
        </w:tabs>
        <w:ind w:left="720" w:hanging="360"/>
      </w:pPr>
      <w:rPr>
        <w:rFonts w:hint="default"/>
      </w:rPr>
    </w:lvl>
    <w:lvl w:ilvl="1" w:tplc="BFBC4AC8" w:tentative="1">
      <w:start w:val="1"/>
      <w:numFmt w:val="lowerLetter"/>
      <w:lvlText w:val="%2."/>
      <w:lvlJc w:val="left"/>
      <w:pPr>
        <w:tabs>
          <w:tab w:val="num" w:pos="1440"/>
        </w:tabs>
        <w:ind w:left="1440" w:hanging="360"/>
      </w:pPr>
    </w:lvl>
    <w:lvl w:ilvl="2" w:tplc="610ED9EE" w:tentative="1">
      <w:start w:val="1"/>
      <w:numFmt w:val="lowerRoman"/>
      <w:lvlText w:val="%3."/>
      <w:lvlJc w:val="right"/>
      <w:pPr>
        <w:tabs>
          <w:tab w:val="num" w:pos="2160"/>
        </w:tabs>
        <w:ind w:left="2160" w:hanging="180"/>
      </w:pPr>
    </w:lvl>
    <w:lvl w:ilvl="3" w:tplc="1BE8073A" w:tentative="1">
      <w:start w:val="1"/>
      <w:numFmt w:val="decimal"/>
      <w:lvlText w:val="%4."/>
      <w:lvlJc w:val="left"/>
      <w:pPr>
        <w:tabs>
          <w:tab w:val="num" w:pos="2880"/>
        </w:tabs>
        <w:ind w:left="2880" w:hanging="360"/>
      </w:pPr>
    </w:lvl>
    <w:lvl w:ilvl="4" w:tplc="A69647D8" w:tentative="1">
      <w:start w:val="1"/>
      <w:numFmt w:val="lowerLetter"/>
      <w:lvlText w:val="%5."/>
      <w:lvlJc w:val="left"/>
      <w:pPr>
        <w:tabs>
          <w:tab w:val="num" w:pos="3600"/>
        </w:tabs>
        <w:ind w:left="3600" w:hanging="360"/>
      </w:pPr>
    </w:lvl>
    <w:lvl w:ilvl="5" w:tplc="7D4A16D0" w:tentative="1">
      <w:start w:val="1"/>
      <w:numFmt w:val="lowerRoman"/>
      <w:lvlText w:val="%6."/>
      <w:lvlJc w:val="right"/>
      <w:pPr>
        <w:tabs>
          <w:tab w:val="num" w:pos="4320"/>
        </w:tabs>
        <w:ind w:left="4320" w:hanging="180"/>
      </w:pPr>
    </w:lvl>
    <w:lvl w:ilvl="6" w:tplc="8F7C3524" w:tentative="1">
      <w:start w:val="1"/>
      <w:numFmt w:val="decimal"/>
      <w:lvlText w:val="%7."/>
      <w:lvlJc w:val="left"/>
      <w:pPr>
        <w:tabs>
          <w:tab w:val="num" w:pos="5040"/>
        </w:tabs>
        <w:ind w:left="5040" w:hanging="360"/>
      </w:pPr>
    </w:lvl>
    <w:lvl w:ilvl="7" w:tplc="153CF702" w:tentative="1">
      <w:start w:val="1"/>
      <w:numFmt w:val="lowerLetter"/>
      <w:lvlText w:val="%8."/>
      <w:lvlJc w:val="left"/>
      <w:pPr>
        <w:tabs>
          <w:tab w:val="num" w:pos="5760"/>
        </w:tabs>
        <w:ind w:left="5760" w:hanging="360"/>
      </w:pPr>
    </w:lvl>
    <w:lvl w:ilvl="8" w:tplc="9FC4B570" w:tentative="1">
      <w:start w:val="1"/>
      <w:numFmt w:val="lowerRoman"/>
      <w:lvlText w:val="%9."/>
      <w:lvlJc w:val="right"/>
      <w:pPr>
        <w:tabs>
          <w:tab w:val="num" w:pos="6480"/>
        </w:tabs>
        <w:ind w:left="6480" w:hanging="180"/>
      </w:pPr>
    </w:lvl>
  </w:abstractNum>
  <w:abstractNum w:abstractNumId="11" w15:restartNumberingAfterBreak="0">
    <w:nsid w:val="2BFA507B"/>
    <w:multiLevelType w:val="hybridMultilevel"/>
    <w:tmpl w:val="F1AC016E"/>
    <w:lvl w:ilvl="0" w:tplc="47C6E4B8">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34654EBC"/>
    <w:multiLevelType w:val="multilevel"/>
    <w:tmpl w:val="21728D4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34876685"/>
    <w:multiLevelType w:val="hybridMultilevel"/>
    <w:tmpl w:val="9ADECB94"/>
    <w:lvl w:ilvl="0" w:tplc="23B0656A">
      <w:start w:val="1"/>
      <w:numFmt w:val="decimal"/>
      <w:suff w:val="space"/>
      <w:lvlText w:val="4.%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34B530E6"/>
    <w:multiLevelType w:val="hybridMultilevel"/>
    <w:tmpl w:val="9ADECB94"/>
    <w:lvl w:ilvl="0" w:tplc="23B0656A">
      <w:start w:val="1"/>
      <w:numFmt w:val="decimal"/>
      <w:suff w:val="space"/>
      <w:lvlText w:val="4.%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3538755B"/>
    <w:multiLevelType w:val="hybridMultilevel"/>
    <w:tmpl w:val="058630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7E012B"/>
    <w:multiLevelType w:val="hybridMultilevel"/>
    <w:tmpl w:val="CB50581C"/>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3D9257FD"/>
    <w:multiLevelType w:val="hybridMultilevel"/>
    <w:tmpl w:val="46F81A8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0B92859"/>
    <w:multiLevelType w:val="hybridMultilevel"/>
    <w:tmpl w:val="F1EC8D68"/>
    <w:lvl w:ilvl="0" w:tplc="26B455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D806137"/>
    <w:multiLevelType w:val="hybridMultilevel"/>
    <w:tmpl w:val="43160018"/>
    <w:lvl w:ilvl="0" w:tplc="03F89C06">
      <w:start w:val="5"/>
      <w:numFmt w:val="decimal"/>
      <w:suff w:val="space"/>
      <w:lvlText w:val="5.%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2839AF"/>
    <w:multiLevelType w:val="multilevel"/>
    <w:tmpl w:val="451EF0A0"/>
    <w:lvl w:ilvl="0">
      <w:start w:val="1"/>
      <w:numFmt w:val="decimal"/>
      <w:lvlText w:val="4.%1."/>
      <w:lvlJc w:val="left"/>
      <w:rPr>
        <w:rFonts w:ascii="Sylfaen" w:eastAsia="Sylfaen" w:hAnsi="Sylfaen" w:cs="Sylfaen"/>
        <w:b w:val="0"/>
        <w:bCs w:val="0"/>
        <w:i w:val="0"/>
        <w:iCs w:val="0"/>
        <w:smallCaps w:val="0"/>
        <w:strike w:val="0"/>
        <w:color w:val="000000"/>
        <w:spacing w:val="-7"/>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B97740"/>
    <w:multiLevelType w:val="hybridMultilevel"/>
    <w:tmpl w:val="06E83C12"/>
    <w:lvl w:ilvl="0" w:tplc="B3BCB0B0">
      <w:start w:val="1"/>
      <w:numFmt w:val="decimal"/>
      <w:suff w:val="space"/>
      <w:lvlText w:val="2.%1"/>
      <w:lvlJc w:val="left"/>
      <w:pPr>
        <w:ind w:left="1571"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15:restartNumberingAfterBreak="0">
    <w:nsid w:val="55C702C8"/>
    <w:multiLevelType w:val="multilevel"/>
    <w:tmpl w:val="B3E01F22"/>
    <w:lvl w:ilvl="0">
      <w:start w:val="1"/>
      <w:numFmt w:val="decimal"/>
      <w:lvlText w:val="2.%1."/>
      <w:lvlJc w:val="left"/>
      <w:rPr>
        <w:rFonts w:ascii="Sylfaen" w:eastAsia="Sylfaen" w:hAnsi="Sylfaen" w:cs="Sylfaen"/>
        <w:b w:val="0"/>
        <w:bCs w:val="0"/>
        <w:i w:val="0"/>
        <w:iCs w:val="0"/>
        <w:smallCaps w:val="0"/>
        <w:strike w:val="0"/>
        <w:color w:val="000000"/>
        <w:spacing w:val="-7"/>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B35FA9"/>
    <w:multiLevelType w:val="multilevel"/>
    <w:tmpl w:val="4E6E2820"/>
    <w:lvl w:ilvl="0">
      <w:start w:val="2"/>
      <w:numFmt w:val="upperRoman"/>
      <w:lvlText w:val="%1."/>
      <w:lvlJc w:val="left"/>
      <w:rPr>
        <w:rFonts w:ascii="Sylfaen" w:eastAsia="Sylfaen" w:hAnsi="Sylfaen" w:cs="Sylfaen"/>
        <w:b w:val="0"/>
        <w:bCs w:val="0"/>
        <w:i w:val="0"/>
        <w:iCs w:val="0"/>
        <w:smallCaps w:val="0"/>
        <w:strike w:val="0"/>
        <w:color w:val="000000"/>
        <w:spacing w:val="-7"/>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F9B7681"/>
    <w:multiLevelType w:val="hybridMultilevel"/>
    <w:tmpl w:val="8244042A"/>
    <w:lvl w:ilvl="0" w:tplc="47D06176">
      <w:start w:val="2"/>
      <w:numFmt w:val="bullet"/>
      <w:lvlText w:val="-"/>
      <w:lvlJc w:val="left"/>
      <w:pPr>
        <w:ind w:left="420" w:hanging="360"/>
      </w:pPr>
      <w:rPr>
        <w:rFonts w:ascii="Times New Roman" w:eastAsia="Sylfae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5" w15:restartNumberingAfterBreak="0">
    <w:nsid w:val="64FF662A"/>
    <w:multiLevelType w:val="hybridMultilevel"/>
    <w:tmpl w:val="644401F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654722F1"/>
    <w:multiLevelType w:val="singleLevel"/>
    <w:tmpl w:val="0419000F"/>
    <w:lvl w:ilvl="0">
      <w:start w:val="1"/>
      <w:numFmt w:val="decimal"/>
      <w:lvlText w:val="%1."/>
      <w:lvlJc w:val="left"/>
      <w:pPr>
        <w:tabs>
          <w:tab w:val="num" w:pos="360"/>
        </w:tabs>
        <w:ind w:left="360" w:hanging="360"/>
      </w:pPr>
      <w:rPr>
        <w:rFonts w:hint="default"/>
      </w:rPr>
    </w:lvl>
  </w:abstractNum>
  <w:abstractNum w:abstractNumId="27" w15:restartNumberingAfterBreak="0">
    <w:nsid w:val="65BB7B31"/>
    <w:multiLevelType w:val="hybridMultilevel"/>
    <w:tmpl w:val="A6E08730"/>
    <w:lvl w:ilvl="0" w:tplc="989ACBBE">
      <w:start w:val="1"/>
      <w:numFmt w:val="decimal"/>
      <w:suff w:val="space"/>
      <w:lvlText w:val="5.%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587D72"/>
    <w:multiLevelType w:val="hybridMultilevel"/>
    <w:tmpl w:val="691A73F4"/>
    <w:lvl w:ilvl="0" w:tplc="98C65752">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3B08F8"/>
    <w:multiLevelType w:val="multilevel"/>
    <w:tmpl w:val="8D0218D2"/>
    <w:lvl w:ilvl="0">
      <w:start w:val="1"/>
      <w:numFmt w:val="decimal"/>
      <w:lvlText w:val="3.%1."/>
      <w:lvlJc w:val="left"/>
      <w:rPr>
        <w:rFonts w:ascii="Sylfaen" w:eastAsia="Sylfaen" w:hAnsi="Sylfaen" w:cs="Sylfaen"/>
        <w:b w:val="0"/>
        <w:bCs w:val="0"/>
        <w:i w:val="0"/>
        <w:iCs w:val="0"/>
        <w:smallCaps w:val="0"/>
        <w:strike w:val="0"/>
        <w:color w:val="000000"/>
        <w:spacing w:val="-7"/>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3F1B86"/>
    <w:multiLevelType w:val="hybridMultilevel"/>
    <w:tmpl w:val="0764015E"/>
    <w:lvl w:ilvl="0" w:tplc="D10A2046">
      <w:start w:val="1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A6360"/>
    <w:multiLevelType w:val="hybridMultilevel"/>
    <w:tmpl w:val="0080AC8C"/>
    <w:lvl w:ilvl="0" w:tplc="A500657E">
      <w:start w:val="1"/>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4"/>
  </w:num>
  <w:num w:numId="3">
    <w:abstractNumId w:val="1"/>
  </w:num>
  <w:num w:numId="4">
    <w:abstractNumId w:val="10"/>
  </w:num>
  <w:num w:numId="5">
    <w:abstractNumId w:val="26"/>
  </w:num>
  <w:num w:numId="6">
    <w:abstractNumId w:val="9"/>
  </w:num>
  <w:num w:numId="7">
    <w:abstractNumId w:val="3"/>
  </w:num>
  <w:num w:numId="8">
    <w:abstractNumId w:val="7"/>
  </w:num>
  <w:num w:numId="9">
    <w:abstractNumId w:val="30"/>
  </w:num>
  <w:num w:numId="10">
    <w:abstractNumId w:val="28"/>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25"/>
  </w:num>
  <w:num w:numId="15">
    <w:abstractNumId w:val="12"/>
    <w:lvlOverride w:ilvl="0">
      <w:startOverride w:val="1"/>
    </w:lvlOverride>
  </w:num>
  <w:num w:numId="16">
    <w:abstractNumId w:val="23"/>
  </w:num>
  <w:num w:numId="17">
    <w:abstractNumId w:val="22"/>
  </w:num>
  <w:num w:numId="18">
    <w:abstractNumId w:val="29"/>
  </w:num>
  <w:num w:numId="19">
    <w:abstractNumId w:val="20"/>
  </w:num>
  <w:num w:numId="20">
    <w:abstractNumId w:val="11"/>
  </w:num>
  <w:num w:numId="21">
    <w:abstractNumId w:val="21"/>
  </w:num>
  <w:num w:numId="22">
    <w:abstractNumId w:val="24"/>
  </w:num>
  <w:num w:numId="23">
    <w:abstractNumId w:val="5"/>
  </w:num>
  <w:num w:numId="24">
    <w:abstractNumId w:val="13"/>
  </w:num>
  <w:num w:numId="25">
    <w:abstractNumId w:val="14"/>
  </w:num>
  <w:num w:numId="26">
    <w:abstractNumId w:val="19"/>
  </w:num>
  <w:num w:numId="27">
    <w:abstractNumId w:val="27"/>
  </w:num>
  <w:num w:numId="28">
    <w:abstractNumId w:val="17"/>
  </w:num>
  <w:num w:numId="29">
    <w:abstractNumId w:val="8"/>
  </w:num>
  <w:num w:numId="30">
    <w:abstractNumId w:val="18"/>
  </w:num>
  <w:num w:numId="31">
    <w:abstractNumId w:val="6"/>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32F"/>
    <w:rsid w:val="00001E7F"/>
    <w:rsid w:val="000021B3"/>
    <w:rsid w:val="0000226C"/>
    <w:rsid w:val="00010A53"/>
    <w:rsid w:val="00011032"/>
    <w:rsid w:val="00012278"/>
    <w:rsid w:val="00012F35"/>
    <w:rsid w:val="000262D4"/>
    <w:rsid w:val="000274B7"/>
    <w:rsid w:val="00076F43"/>
    <w:rsid w:val="000846A7"/>
    <w:rsid w:val="000927F1"/>
    <w:rsid w:val="00094702"/>
    <w:rsid w:val="000A1C03"/>
    <w:rsid w:val="000A62EE"/>
    <w:rsid w:val="000C3346"/>
    <w:rsid w:val="000D5779"/>
    <w:rsid w:val="000E7854"/>
    <w:rsid w:val="000F14A0"/>
    <w:rsid w:val="00101E27"/>
    <w:rsid w:val="0010743C"/>
    <w:rsid w:val="00112C52"/>
    <w:rsid w:val="00116DEE"/>
    <w:rsid w:val="001227C7"/>
    <w:rsid w:val="001266EB"/>
    <w:rsid w:val="00134CCB"/>
    <w:rsid w:val="0013745B"/>
    <w:rsid w:val="00137790"/>
    <w:rsid w:val="001429E5"/>
    <w:rsid w:val="00143656"/>
    <w:rsid w:val="00147990"/>
    <w:rsid w:val="00180E4A"/>
    <w:rsid w:val="0018723B"/>
    <w:rsid w:val="00187D27"/>
    <w:rsid w:val="00193E0B"/>
    <w:rsid w:val="001A2A83"/>
    <w:rsid w:val="001A443F"/>
    <w:rsid w:val="001A6650"/>
    <w:rsid w:val="001A739B"/>
    <w:rsid w:val="001B1371"/>
    <w:rsid w:val="001C6066"/>
    <w:rsid w:val="001D26E6"/>
    <w:rsid w:val="001D5302"/>
    <w:rsid w:val="001E0041"/>
    <w:rsid w:val="00214974"/>
    <w:rsid w:val="00222371"/>
    <w:rsid w:val="002266C1"/>
    <w:rsid w:val="00293B16"/>
    <w:rsid w:val="002C6004"/>
    <w:rsid w:val="002D3A30"/>
    <w:rsid w:val="002E4372"/>
    <w:rsid w:val="002E724A"/>
    <w:rsid w:val="002F0EE7"/>
    <w:rsid w:val="002F4425"/>
    <w:rsid w:val="002F5E45"/>
    <w:rsid w:val="00325399"/>
    <w:rsid w:val="00332786"/>
    <w:rsid w:val="00345FCC"/>
    <w:rsid w:val="003475C0"/>
    <w:rsid w:val="00354117"/>
    <w:rsid w:val="00367F3A"/>
    <w:rsid w:val="00371B1B"/>
    <w:rsid w:val="00375B78"/>
    <w:rsid w:val="00391F09"/>
    <w:rsid w:val="003B22DE"/>
    <w:rsid w:val="003B7233"/>
    <w:rsid w:val="003C706B"/>
    <w:rsid w:val="003D229F"/>
    <w:rsid w:val="003D348F"/>
    <w:rsid w:val="003D7E19"/>
    <w:rsid w:val="003E49CB"/>
    <w:rsid w:val="003E4E36"/>
    <w:rsid w:val="003F2869"/>
    <w:rsid w:val="003F559B"/>
    <w:rsid w:val="00404B7F"/>
    <w:rsid w:val="0042001D"/>
    <w:rsid w:val="00421D5A"/>
    <w:rsid w:val="00440251"/>
    <w:rsid w:val="00441330"/>
    <w:rsid w:val="004463EA"/>
    <w:rsid w:val="00474900"/>
    <w:rsid w:val="00474F3E"/>
    <w:rsid w:val="00475520"/>
    <w:rsid w:val="004854CD"/>
    <w:rsid w:val="004A192A"/>
    <w:rsid w:val="004A6DE4"/>
    <w:rsid w:val="004B5DF3"/>
    <w:rsid w:val="004C17A1"/>
    <w:rsid w:val="00503DBE"/>
    <w:rsid w:val="00505AF7"/>
    <w:rsid w:val="00521713"/>
    <w:rsid w:val="00532096"/>
    <w:rsid w:val="00532632"/>
    <w:rsid w:val="00534E41"/>
    <w:rsid w:val="005367E9"/>
    <w:rsid w:val="005424B9"/>
    <w:rsid w:val="0056332F"/>
    <w:rsid w:val="00566D3A"/>
    <w:rsid w:val="00573DC1"/>
    <w:rsid w:val="00594F0B"/>
    <w:rsid w:val="005967FB"/>
    <w:rsid w:val="005A0914"/>
    <w:rsid w:val="005A7A86"/>
    <w:rsid w:val="005C27A2"/>
    <w:rsid w:val="005C2DE4"/>
    <w:rsid w:val="005C7A5E"/>
    <w:rsid w:val="005F23D9"/>
    <w:rsid w:val="006140DD"/>
    <w:rsid w:val="00617AB2"/>
    <w:rsid w:val="00620B43"/>
    <w:rsid w:val="00620C0C"/>
    <w:rsid w:val="00651BDF"/>
    <w:rsid w:val="00671EF1"/>
    <w:rsid w:val="006A33C8"/>
    <w:rsid w:val="006C380A"/>
    <w:rsid w:val="006C57F3"/>
    <w:rsid w:val="006D6BC0"/>
    <w:rsid w:val="006E3A62"/>
    <w:rsid w:val="00731365"/>
    <w:rsid w:val="00756B56"/>
    <w:rsid w:val="0077364A"/>
    <w:rsid w:val="00773B6E"/>
    <w:rsid w:val="00793582"/>
    <w:rsid w:val="00795544"/>
    <w:rsid w:val="007A2B3F"/>
    <w:rsid w:val="007A7648"/>
    <w:rsid w:val="007C2E64"/>
    <w:rsid w:val="007E030F"/>
    <w:rsid w:val="007E1B3A"/>
    <w:rsid w:val="00823614"/>
    <w:rsid w:val="00836B12"/>
    <w:rsid w:val="008417D9"/>
    <w:rsid w:val="008472E1"/>
    <w:rsid w:val="00852F43"/>
    <w:rsid w:val="00856A2A"/>
    <w:rsid w:val="008737C0"/>
    <w:rsid w:val="00876A37"/>
    <w:rsid w:val="00876B71"/>
    <w:rsid w:val="0089565C"/>
    <w:rsid w:val="008A17FE"/>
    <w:rsid w:val="008A2F53"/>
    <w:rsid w:val="008D3E3D"/>
    <w:rsid w:val="008E1F4B"/>
    <w:rsid w:val="008E7749"/>
    <w:rsid w:val="009024F1"/>
    <w:rsid w:val="0090443F"/>
    <w:rsid w:val="00904B57"/>
    <w:rsid w:val="00921689"/>
    <w:rsid w:val="00935C48"/>
    <w:rsid w:val="00951413"/>
    <w:rsid w:val="00955DC9"/>
    <w:rsid w:val="00971CC9"/>
    <w:rsid w:val="0097304C"/>
    <w:rsid w:val="00984D69"/>
    <w:rsid w:val="00986F3B"/>
    <w:rsid w:val="009A4094"/>
    <w:rsid w:val="009B220B"/>
    <w:rsid w:val="009C7373"/>
    <w:rsid w:val="009D0CCC"/>
    <w:rsid w:val="009D62B7"/>
    <w:rsid w:val="009F6953"/>
    <w:rsid w:val="00A022CC"/>
    <w:rsid w:val="00A23550"/>
    <w:rsid w:val="00A35BDC"/>
    <w:rsid w:val="00A36298"/>
    <w:rsid w:val="00A4396C"/>
    <w:rsid w:val="00A475F6"/>
    <w:rsid w:val="00A60F48"/>
    <w:rsid w:val="00A641A7"/>
    <w:rsid w:val="00A94420"/>
    <w:rsid w:val="00AB3C91"/>
    <w:rsid w:val="00AC4F73"/>
    <w:rsid w:val="00AE201A"/>
    <w:rsid w:val="00AE2D2A"/>
    <w:rsid w:val="00AE6775"/>
    <w:rsid w:val="00AF06E4"/>
    <w:rsid w:val="00AF2F99"/>
    <w:rsid w:val="00AF6108"/>
    <w:rsid w:val="00B22E49"/>
    <w:rsid w:val="00B51D1D"/>
    <w:rsid w:val="00B66053"/>
    <w:rsid w:val="00B723EE"/>
    <w:rsid w:val="00B7412F"/>
    <w:rsid w:val="00B904F3"/>
    <w:rsid w:val="00B953D7"/>
    <w:rsid w:val="00BA0A10"/>
    <w:rsid w:val="00BA3185"/>
    <w:rsid w:val="00BA3FCE"/>
    <w:rsid w:val="00BF443C"/>
    <w:rsid w:val="00BF7236"/>
    <w:rsid w:val="00C0251C"/>
    <w:rsid w:val="00C16D16"/>
    <w:rsid w:val="00C279D1"/>
    <w:rsid w:val="00C429F1"/>
    <w:rsid w:val="00C576A7"/>
    <w:rsid w:val="00C60FE3"/>
    <w:rsid w:val="00C71DFD"/>
    <w:rsid w:val="00C8415A"/>
    <w:rsid w:val="00C87B42"/>
    <w:rsid w:val="00C9104B"/>
    <w:rsid w:val="00C9556B"/>
    <w:rsid w:val="00CA069E"/>
    <w:rsid w:val="00CA3360"/>
    <w:rsid w:val="00CB2533"/>
    <w:rsid w:val="00CE281D"/>
    <w:rsid w:val="00CE6DF8"/>
    <w:rsid w:val="00CE7C07"/>
    <w:rsid w:val="00D06D7D"/>
    <w:rsid w:val="00D12D40"/>
    <w:rsid w:val="00D46E13"/>
    <w:rsid w:val="00D51199"/>
    <w:rsid w:val="00D52037"/>
    <w:rsid w:val="00D553A4"/>
    <w:rsid w:val="00D570EC"/>
    <w:rsid w:val="00D6564F"/>
    <w:rsid w:val="00D72F9F"/>
    <w:rsid w:val="00D81799"/>
    <w:rsid w:val="00DC21DD"/>
    <w:rsid w:val="00DD0ABF"/>
    <w:rsid w:val="00DE06CB"/>
    <w:rsid w:val="00DE77AD"/>
    <w:rsid w:val="00DF108F"/>
    <w:rsid w:val="00DF5631"/>
    <w:rsid w:val="00DF628B"/>
    <w:rsid w:val="00E073D2"/>
    <w:rsid w:val="00E133BF"/>
    <w:rsid w:val="00E2157A"/>
    <w:rsid w:val="00E24020"/>
    <w:rsid w:val="00E32008"/>
    <w:rsid w:val="00E32D42"/>
    <w:rsid w:val="00E32D63"/>
    <w:rsid w:val="00E351F0"/>
    <w:rsid w:val="00E90D3E"/>
    <w:rsid w:val="00EA2E29"/>
    <w:rsid w:val="00EA6FA6"/>
    <w:rsid w:val="00EB35B4"/>
    <w:rsid w:val="00EB5F3C"/>
    <w:rsid w:val="00ED5B28"/>
    <w:rsid w:val="00EF0346"/>
    <w:rsid w:val="00EF08BC"/>
    <w:rsid w:val="00F15730"/>
    <w:rsid w:val="00F3578A"/>
    <w:rsid w:val="00F35D1E"/>
    <w:rsid w:val="00F36B40"/>
    <w:rsid w:val="00F4037E"/>
    <w:rsid w:val="00F452BE"/>
    <w:rsid w:val="00F45518"/>
    <w:rsid w:val="00F635BF"/>
    <w:rsid w:val="00F7507C"/>
    <w:rsid w:val="00F8189B"/>
    <w:rsid w:val="00F90957"/>
    <w:rsid w:val="00F95589"/>
    <w:rsid w:val="00FA0BBA"/>
    <w:rsid w:val="00FA2314"/>
    <w:rsid w:val="00FB5E53"/>
    <w:rsid w:val="00FC6312"/>
    <w:rsid w:val="00FD7CE5"/>
    <w:rsid w:val="00FF7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58390C"/>
  <w15:docId w15:val="{52396CCB-052B-4007-A60B-A889080F9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06CB"/>
    <w:rPr>
      <w:sz w:val="24"/>
      <w:szCs w:val="24"/>
    </w:rPr>
  </w:style>
  <w:style w:type="paragraph" w:styleId="1">
    <w:name w:val="heading 1"/>
    <w:basedOn w:val="a"/>
    <w:next w:val="a"/>
    <w:qFormat/>
    <w:rsid w:val="00DE06CB"/>
    <w:pPr>
      <w:keepNext/>
      <w:ind w:firstLine="708"/>
      <w:jc w:val="center"/>
      <w:outlineLvl w:val="0"/>
    </w:pPr>
    <w:rPr>
      <w:sz w:val="28"/>
    </w:rPr>
  </w:style>
  <w:style w:type="paragraph" w:styleId="2">
    <w:name w:val="heading 2"/>
    <w:basedOn w:val="a"/>
    <w:next w:val="a"/>
    <w:qFormat/>
    <w:rsid w:val="00DE06CB"/>
    <w:pPr>
      <w:keepNext/>
      <w:ind w:hanging="192"/>
      <w:jc w:val="center"/>
      <w:outlineLvl w:val="1"/>
    </w:pPr>
    <w:rPr>
      <w:color w:val="008080"/>
      <w:sz w:val="28"/>
    </w:rPr>
  </w:style>
  <w:style w:type="paragraph" w:styleId="3">
    <w:name w:val="heading 3"/>
    <w:basedOn w:val="a"/>
    <w:next w:val="a"/>
    <w:qFormat/>
    <w:rsid w:val="00DE06CB"/>
    <w:pPr>
      <w:keepNext/>
      <w:jc w:val="center"/>
      <w:outlineLvl w:val="2"/>
    </w:pPr>
    <w:rPr>
      <w:sz w:val="28"/>
    </w:rPr>
  </w:style>
  <w:style w:type="paragraph" w:styleId="4">
    <w:name w:val="heading 4"/>
    <w:basedOn w:val="a"/>
    <w:next w:val="a"/>
    <w:qFormat/>
    <w:rsid w:val="00DE06CB"/>
    <w:pPr>
      <w:keepNext/>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E06CB"/>
    <w:pPr>
      <w:jc w:val="both"/>
    </w:pPr>
  </w:style>
  <w:style w:type="paragraph" w:styleId="a4">
    <w:name w:val="Body Text Indent"/>
    <w:basedOn w:val="a"/>
    <w:rsid w:val="00DE06CB"/>
    <w:pPr>
      <w:ind w:left="600"/>
      <w:jc w:val="both"/>
    </w:pPr>
  </w:style>
  <w:style w:type="paragraph" w:styleId="20">
    <w:name w:val="Body Text 2"/>
    <w:basedOn w:val="a"/>
    <w:rsid w:val="00DE06CB"/>
    <w:pPr>
      <w:jc w:val="both"/>
    </w:pPr>
    <w:rPr>
      <w:sz w:val="28"/>
    </w:rPr>
  </w:style>
  <w:style w:type="paragraph" w:styleId="a5">
    <w:name w:val="header"/>
    <w:basedOn w:val="a"/>
    <w:rsid w:val="00DE06CB"/>
    <w:pPr>
      <w:tabs>
        <w:tab w:val="center" w:pos="4153"/>
        <w:tab w:val="right" w:pos="8306"/>
      </w:tabs>
    </w:pPr>
  </w:style>
  <w:style w:type="character" w:styleId="a6">
    <w:name w:val="page number"/>
    <w:basedOn w:val="a0"/>
    <w:rsid w:val="00DE06CB"/>
  </w:style>
  <w:style w:type="paragraph" w:customStyle="1" w:styleId="ConsPlusTitle">
    <w:name w:val="ConsPlusTitle"/>
    <w:rsid w:val="00137790"/>
    <w:pPr>
      <w:widowControl w:val="0"/>
      <w:autoSpaceDE w:val="0"/>
      <w:autoSpaceDN w:val="0"/>
      <w:adjustRightInd w:val="0"/>
    </w:pPr>
    <w:rPr>
      <w:rFonts w:ascii="Arial" w:hAnsi="Arial" w:cs="Arial"/>
      <w:b/>
      <w:bCs/>
    </w:rPr>
  </w:style>
  <w:style w:type="paragraph" w:customStyle="1" w:styleId="itemtext">
    <w:name w:val="itemtext"/>
    <w:basedOn w:val="a"/>
    <w:rsid w:val="00475520"/>
    <w:pPr>
      <w:spacing w:before="100" w:beforeAutospacing="1" w:after="100" w:afterAutospacing="1"/>
    </w:pPr>
  </w:style>
  <w:style w:type="paragraph" w:styleId="a7">
    <w:name w:val="Balloon Text"/>
    <w:basedOn w:val="a"/>
    <w:semiHidden/>
    <w:rsid w:val="00E90D3E"/>
    <w:rPr>
      <w:rFonts w:ascii="Tahoma" w:hAnsi="Tahoma" w:cs="Tahoma"/>
      <w:sz w:val="16"/>
      <w:szCs w:val="16"/>
    </w:rPr>
  </w:style>
  <w:style w:type="paragraph" w:styleId="a8">
    <w:name w:val="Title"/>
    <w:basedOn w:val="a"/>
    <w:link w:val="a9"/>
    <w:qFormat/>
    <w:rsid w:val="00AF2F99"/>
    <w:pPr>
      <w:autoSpaceDE w:val="0"/>
      <w:autoSpaceDN w:val="0"/>
      <w:jc w:val="center"/>
    </w:pPr>
    <w:rPr>
      <w:sz w:val="28"/>
      <w:szCs w:val="28"/>
    </w:rPr>
  </w:style>
  <w:style w:type="character" w:customStyle="1" w:styleId="a9">
    <w:name w:val="Заголовок Знак"/>
    <w:basedOn w:val="a0"/>
    <w:link w:val="a8"/>
    <w:rsid w:val="00AF2F99"/>
    <w:rPr>
      <w:sz w:val="28"/>
      <w:szCs w:val="28"/>
    </w:rPr>
  </w:style>
  <w:style w:type="paragraph" w:customStyle="1" w:styleId="ConsNormal">
    <w:name w:val="ConsNormal"/>
    <w:rsid w:val="00AF2F99"/>
    <w:pPr>
      <w:widowControl w:val="0"/>
      <w:autoSpaceDE w:val="0"/>
      <w:autoSpaceDN w:val="0"/>
      <w:ind w:firstLine="720"/>
    </w:pPr>
    <w:rPr>
      <w:rFonts w:ascii="Arial" w:hAnsi="Arial" w:cs="Arial"/>
      <w:sz w:val="16"/>
      <w:szCs w:val="16"/>
    </w:rPr>
  </w:style>
  <w:style w:type="paragraph" w:customStyle="1" w:styleId="ConsPlusCell">
    <w:name w:val="ConsPlusCell"/>
    <w:rsid w:val="00AF2F99"/>
    <w:pPr>
      <w:widowControl w:val="0"/>
      <w:suppressAutoHyphens/>
      <w:autoSpaceDE w:val="0"/>
    </w:pPr>
    <w:rPr>
      <w:rFonts w:ascii="Arial" w:hAnsi="Arial" w:cs="Arial"/>
      <w:lang w:eastAsia="ar-SA"/>
    </w:rPr>
  </w:style>
  <w:style w:type="character" w:styleId="aa">
    <w:name w:val="Hyperlink"/>
    <w:rsid w:val="00AF2F99"/>
    <w:rPr>
      <w:color w:val="000080"/>
      <w:u w:val="single"/>
    </w:rPr>
  </w:style>
  <w:style w:type="character" w:styleId="ab">
    <w:name w:val="Emphasis"/>
    <w:basedOn w:val="a0"/>
    <w:qFormat/>
    <w:rsid w:val="00E351F0"/>
    <w:rPr>
      <w:i/>
      <w:iCs/>
    </w:rPr>
  </w:style>
  <w:style w:type="character" w:styleId="ac">
    <w:name w:val="FollowedHyperlink"/>
    <w:basedOn w:val="a0"/>
    <w:rsid w:val="005C2DE4"/>
    <w:rPr>
      <w:color w:val="800080"/>
      <w:u w:val="single"/>
    </w:rPr>
  </w:style>
  <w:style w:type="paragraph" w:customStyle="1" w:styleId="ConsPlusNormal">
    <w:name w:val="ConsPlusNormal"/>
    <w:rsid w:val="00521713"/>
    <w:pPr>
      <w:widowControl w:val="0"/>
      <w:autoSpaceDE w:val="0"/>
      <w:autoSpaceDN w:val="0"/>
    </w:pPr>
    <w:rPr>
      <w:rFonts w:ascii="Calibri" w:hAnsi="Calibri" w:cs="Calibri"/>
      <w:sz w:val="22"/>
    </w:rPr>
  </w:style>
  <w:style w:type="character" w:customStyle="1" w:styleId="ad">
    <w:name w:val="Основной текст_"/>
    <w:basedOn w:val="a0"/>
    <w:link w:val="10"/>
    <w:rsid w:val="00F90957"/>
    <w:rPr>
      <w:rFonts w:ascii="Sylfaen" w:eastAsia="Sylfaen" w:hAnsi="Sylfaen" w:cs="Sylfaen"/>
      <w:spacing w:val="-7"/>
      <w:sz w:val="25"/>
      <w:szCs w:val="25"/>
      <w:shd w:val="clear" w:color="auto" w:fill="FFFFFF"/>
    </w:rPr>
  </w:style>
  <w:style w:type="character" w:customStyle="1" w:styleId="6">
    <w:name w:val="Основной текст (6)_"/>
    <w:basedOn w:val="a0"/>
    <w:link w:val="60"/>
    <w:rsid w:val="00F90957"/>
    <w:rPr>
      <w:rFonts w:ascii="Sylfaen" w:eastAsia="Sylfaen" w:hAnsi="Sylfaen" w:cs="Sylfaen"/>
      <w:b/>
      <w:bCs/>
      <w:spacing w:val="-5"/>
      <w:sz w:val="22"/>
      <w:szCs w:val="22"/>
      <w:shd w:val="clear" w:color="auto" w:fill="FFFFFF"/>
    </w:rPr>
  </w:style>
  <w:style w:type="character" w:customStyle="1" w:styleId="TrebuchetMS115pt0pt">
    <w:name w:val="Основной текст + Trebuchet MS;11;5 pt;Курсив;Интервал 0 pt"/>
    <w:basedOn w:val="ad"/>
    <w:rsid w:val="00F90957"/>
    <w:rPr>
      <w:rFonts w:ascii="Trebuchet MS" w:eastAsia="Trebuchet MS" w:hAnsi="Trebuchet MS" w:cs="Trebuchet MS"/>
      <w:i/>
      <w:iCs/>
      <w:color w:val="000000"/>
      <w:spacing w:val="-1"/>
      <w:w w:val="100"/>
      <w:position w:val="0"/>
      <w:sz w:val="23"/>
      <w:szCs w:val="23"/>
      <w:shd w:val="clear" w:color="auto" w:fill="FFFFFF"/>
      <w:lang w:val="en-US"/>
    </w:rPr>
  </w:style>
  <w:style w:type="character" w:customStyle="1" w:styleId="TrebuchetMS115pt0pt0">
    <w:name w:val="Основной текст + Trebuchet MS;11;5 pt;Интервал 0 pt"/>
    <w:basedOn w:val="ad"/>
    <w:rsid w:val="00F90957"/>
    <w:rPr>
      <w:rFonts w:ascii="Trebuchet MS" w:eastAsia="Trebuchet MS" w:hAnsi="Trebuchet MS" w:cs="Trebuchet MS"/>
      <w:color w:val="000000"/>
      <w:spacing w:val="0"/>
      <w:w w:val="100"/>
      <w:position w:val="0"/>
      <w:sz w:val="23"/>
      <w:szCs w:val="23"/>
      <w:shd w:val="clear" w:color="auto" w:fill="FFFFFF"/>
    </w:rPr>
  </w:style>
  <w:style w:type="paragraph" w:customStyle="1" w:styleId="10">
    <w:name w:val="Основной текст1"/>
    <w:basedOn w:val="a"/>
    <w:link w:val="ad"/>
    <w:rsid w:val="00F90957"/>
    <w:pPr>
      <w:widowControl w:val="0"/>
      <w:shd w:val="clear" w:color="auto" w:fill="FFFFFF"/>
      <w:spacing w:line="317" w:lineRule="exact"/>
      <w:ind w:hanging="1740"/>
      <w:jc w:val="center"/>
    </w:pPr>
    <w:rPr>
      <w:rFonts w:ascii="Sylfaen" w:eastAsia="Sylfaen" w:hAnsi="Sylfaen" w:cs="Sylfaen"/>
      <w:spacing w:val="-7"/>
      <w:sz w:val="25"/>
      <w:szCs w:val="25"/>
    </w:rPr>
  </w:style>
  <w:style w:type="paragraph" w:customStyle="1" w:styleId="60">
    <w:name w:val="Основной текст (6)"/>
    <w:basedOn w:val="a"/>
    <w:link w:val="6"/>
    <w:rsid w:val="00F90957"/>
    <w:pPr>
      <w:widowControl w:val="0"/>
      <w:shd w:val="clear" w:color="auto" w:fill="FFFFFF"/>
      <w:spacing w:before="360" w:after="360" w:line="274" w:lineRule="exact"/>
    </w:pPr>
    <w:rPr>
      <w:rFonts w:ascii="Sylfaen" w:eastAsia="Sylfaen" w:hAnsi="Sylfaen" w:cs="Sylfaen"/>
      <w:b/>
      <w:bCs/>
      <w:spacing w:val="-5"/>
      <w:sz w:val="22"/>
      <w:szCs w:val="22"/>
    </w:rPr>
  </w:style>
  <w:style w:type="character" w:customStyle="1" w:styleId="11">
    <w:name w:val="Заголовок №1_"/>
    <w:basedOn w:val="a0"/>
    <w:link w:val="12"/>
    <w:rsid w:val="00A35BDC"/>
    <w:rPr>
      <w:rFonts w:ascii="Sylfaen" w:eastAsia="Sylfaen" w:hAnsi="Sylfaen" w:cs="Sylfaen"/>
      <w:spacing w:val="-7"/>
      <w:sz w:val="25"/>
      <w:szCs w:val="25"/>
      <w:shd w:val="clear" w:color="auto" w:fill="FFFFFF"/>
    </w:rPr>
  </w:style>
  <w:style w:type="character" w:customStyle="1" w:styleId="13">
    <w:name w:val="Заголовок №1 + Малые прописные"/>
    <w:basedOn w:val="11"/>
    <w:rsid w:val="00A35BDC"/>
    <w:rPr>
      <w:rFonts w:ascii="Sylfaen" w:eastAsia="Sylfaen" w:hAnsi="Sylfaen" w:cs="Sylfaen"/>
      <w:smallCaps/>
      <w:color w:val="000000"/>
      <w:spacing w:val="-7"/>
      <w:w w:val="100"/>
      <w:position w:val="0"/>
      <w:sz w:val="25"/>
      <w:szCs w:val="25"/>
      <w:shd w:val="clear" w:color="auto" w:fill="FFFFFF"/>
      <w:lang w:val="ru-RU"/>
    </w:rPr>
  </w:style>
  <w:style w:type="paragraph" w:customStyle="1" w:styleId="12">
    <w:name w:val="Заголовок №1"/>
    <w:basedOn w:val="a"/>
    <w:link w:val="11"/>
    <w:rsid w:val="00A35BDC"/>
    <w:pPr>
      <w:widowControl w:val="0"/>
      <w:shd w:val="clear" w:color="auto" w:fill="FFFFFF"/>
      <w:spacing w:before="60" w:after="120" w:line="0" w:lineRule="atLeast"/>
      <w:ind w:firstLine="660"/>
      <w:jc w:val="both"/>
      <w:outlineLvl w:val="0"/>
    </w:pPr>
    <w:rPr>
      <w:rFonts w:ascii="Sylfaen" w:eastAsia="Sylfaen" w:hAnsi="Sylfaen" w:cs="Sylfaen"/>
      <w:spacing w:val="-7"/>
      <w:sz w:val="25"/>
      <w:szCs w:val="25"/>
    </w:rPr>
  </w:style>
  <w:style w:type="character" w:customStyle="1" w:styleId="5">
    <w:name w:val="Основной текст (5)_"/>
    <w:basedOn w:val="a0"/>
    <w:link w:val="50"/>
    <w:rsid w:val="000A1C03"/>
    <w:rPr>
      <w:rFonts w:ascii="Sylfaen" w:eastAsia="Sylfaen" w:hAnsi="Sylfaen" w:cs="Sylfaen"/>
      <w:spacing w:val="22"/>
      <w:sz w:val="15"/>
      <w:szCs w:val="15"/>
      <w:shd w:val="clear" w:color="auto" w:fill="FFFFFF"/>
    </w:rPr>
  </w:style>
  <w:style w:type="character" w:customStyle="1" w:styleId="11pt0pt">
    <w:name w:val="Основной текст + 11 pt;Полужирный;Интервал 0 pt"/>
    <w:basedOn w:val="ad"/>
    <w:rsid w:val="000A1C03"/>
    <w:rPr>
      <w:rFonts w:ascii="Sylfaen" w:eastAsia="Sylfaen" w:hAnsi="Sylfaen" w:cs="Sylfaen"/>
      <w:b/>
      <w:bCs/>
      <w:i w:val="0"/>
      <w:iCs w:val="0"/>
      <w:smallCaps w:val="0"/>
      <w:strike w:val="0"/>
      <w:color w:val="000000"/>
      <w:spacing w:val="-5"/>
      <w:w w:val="100"/>
      <w:position w:val="0"/>
      <w:sz w:val="22"/>
      <w:szCs w:val="22"/>
      <w:u w:val="none"/>
      <w:shd w:val="clear" w:color="auto" w:fill="FFFFFF"/>
      <w:lang w:val="ru-RU"/>
    </w:rPr>
  </w:style>
  <w:style w:type="character" w:customStyle="1" w:styleId="5TrebuchetMS7pt0pt">
    <w:name w:val="Основной текст (5) + Trebuchet MS;7 pt;Интервал 0 pt"/>
    <w:basedOn w:val="5"/>
    <w:rsid w:val="000A1C03"/>
    <w:rPr>
      <w:rFonts w:ascii="Trebuchet MS" w:eastAsia="Trebuchet MS" w:hAnsi="Trebuchet MS" w:cs="Trebuchet MS"/>
      <w:color w:val="000000"/>
      <w:spacing w:val="0"/>
      <w:w w:val="100"/>
      <w:position w:val="0"/>
      <w:sz w:val="14"/>
      <w:szCs w:val="14"/>
      <w:shd w:val="clear" w:color="auto" w:fill="FFFFFF"/>
    </w:rPr>
  </w:style>
  <w:style w:type="paragraph" w:customStyle="1" w:styleId="50">
    <w:name w:val="Основной текст (5)"/>
    <w:basedOn w:val="a"/>
    <w:link w:val="5"/>
    <w:rsid w:val="000A1C03"/>
    <w:pPr>
      <w:widowControl w:val="0"/>
      <w:shd w:val="clear" w:color="auto" w:fill="FFFFFF"/>
      <w:spacing w:after="360" w:line="0" w:lineRule="atLeast"/>
    </w:pPr>
    <w:rPr>
      <w:rFonts w:ascii="Sylfaen" w:eastAsia="Sylfaen" w:hAnsi="Sylfaen" w:cs="Sylfaen"/>
      <w:spacing w:val="22"/>
      <w:sz w:val="15"/>
      <w:szCs w:val="15"/>
    </w:rPr>
  </w:style>
  <w:style w:type="character" w:styleId="ae">
    <w:name w:val="Placeholder Text"/>
    <w:basedOn w:val="a0"/>
    <w:uiPriority w:val="99"/>
    <w:semiHidden/>
    <w:rsid w:val="006A33C8"/>
    <w:rPr>
      <w:color w:val="808080"/>
    </w:rPr>
  </w:style>
  <w:style w:type="paragraph" w:styleId="af">
    <w:name w:val="footer"/>
    <w:basedOn w:val="a"/>
    <w:link w:val="af0"/>
    <w:unhideWhenUsed/>
    <w:rsid w:val="00D72F9F"/>
    <w:pPr>
      <w:tabs>
        <w:tab w:val="center" w:pos="4677"/>
        <w:tab w:val="right" w:pos="9355"/>
      </w:tabs>
    </w:pPr>
  </w:style>
  <w:style w:type="character" w:customStyle="1" w:styleId="af0">
    <w:name w:val="Нижний колонтитул Знак"/>
    <w:basedOn w:val="a0"/>
    <w:link w:val="af"/>
    <w:rsid w:val="00D72F9F"/>
    <w:rPr>
      <w:sz w:val="24"/>
      <w:szCs w:val="24"/>
    </w:rPr>
  </w:style>
  <w:style w:type="paragraph" w:styleId="af1">
    <w:name w:val="List Paragraph"/>
    <w:basedOn w:val="a"/>
    <w:uiPriority w:val="34"/>
    <w:qFormat/>
    <w:rsid w:val="00101E27"/>
    <w:pPr>
      <w:ind w:left="720"/>
      <w:contextualSpacing/>
    </w:pPr>
  </w:style>
  <w:style w:type="table" w:styleId="af2">
    <w:name w:val="Table Grid"/>
    <w:basedOn w:val="a1"/>
    <w:rsid w:val="00C841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570EC"/>
    <w:rPr>
      <w:sz w:val="24"/>
      <w:szCs w:val="24"/>
    </w:rPr>
  </w:style>
  <w:style w:type="paragraph" w:styleId="af4">
    <w:name w:val="Normal (Web)"/>
    <w:basedOn w:val="a"/>
    <w:rsid w:val="00D6564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9822">
      <w:bodyDiv w:val="1"/>
      <w:marLeft w:val="0"/>
      <w:marRight w:val="0"/>
      <w:marTop w:val="0"/>
      <w:marBottom w:val="0"/>
      <w:divBdr>
        <w:top w:val="none" w:sz="0" w:space="0" w:color="auto"/>
        <w:left w:val="none" w:sz="0" w:space="0" w:color="auto"/>
        <w:bottom w:val="none" w:sz="0" w:space="0" w:color="auto"/>
        <w:right w:val="none" w:sz="0" w:space="0" w:color="auto"/>
      </w:divBdr>
    </w:div>
    <w:div w:id="359209537">
      <w:bodyDiv w:val="1"/>
      <w:marLeft w:val="0"/>
      <w:marRight w:val="0"/>
      <w:marTop w:val="0"/>
      <w:marBottom w:val="0"/>
      <w:divBdr>
        <w:top w:val="none" w:sz="0" w:space="0" w:color="auto"/>
        <w:left w:val="none" w:sz="0" w:space="0" w:color="auto"/>
        <w:bottom w:val="none" w:sz="0" w:space="0" w:color="auto"/>
        <w:right w:val="none" w:sz="0" w:space="0" w:color="auto"/>
      </w:divBdr>
    </w:div>
    <w:div w:id="578247747">
      <w:bodyDiv w:val="1"/>
      <w:marLeft w:val="0"/>
      <w:marRight w:val="0"/>
      <w:marTop w:val="0"/>
      <w:marBottom w:val="0"/>
      <w:divBdr>
        <w:top w:val="none" w:sz="0" w:space="0" w:color="auto"/>
        <w:left w:val="none" w:sz="0" w:space="0" w:color="auto"/>
        <w:bottom w:val="none" w:sz="0" w:space="0" w:color="auto"/>
        <w:right w:val="none" w:sz="0" w:space="0" w:color="auto"/>
      </w:divBdr>
    </w:div>
    <w:div w:id="1007907962">
      <w:bodyDiv w:val="1"/>
      <w:marLeft w:val="0"/>
      <w:marRight w:val="0"/>
      <w:marTop w:val="0"/>
      <w:marBottom w:val="0"/>
      <w:divBdr>
        <w:top w:val="none" w:sz="0" w:space="0" w:color="auto"/>
        <w:left w:val="none" w:sz="0" w:space="0" w:color="auto"/>
        <w:bottom w:val="none" w:sz="0" w:space="0" w:color="auto"/>
        <w:right w:val="none" w:sz="0" w:space="0" w:color="auto"/>
      </w:divBdr>
    </w:div>
    <w:div w:id="1130200624">
      <w:bodyDiv w:val="1"/>
      <w:marLeft w:val="0"/>
      <w:marRight w:val="0"/>
      <w:marTop w:val="0"/>
      <w:marBottom w:val="0"/>
      <w:divBdr>
        <w:top w:val="none" w:sz="0" w:space="0" w:color="auto"/>
        <w:left w:val="none" w:sz="0" w:space="0" w:color="auto"/>
        <w:bottom w:val="none" w:sz="0" w:space="0" w:color="auto"/>
        <w:right w:val="none" w:sz="0" w:space="0" w:color="auto"/>
      </w:divBdr>
    </w:div>
    <w:div w:id="1575503783">
      <w:bodyDiv w:val="1"/>
      <w:marLeft w:val="0"/>
      <w:marRight w:val="0"/>
      <w:marTop w:val="0"/>
      <w:marBottom w:val="0"/>
      <w:divBdr>
        <w:top w:val="none" w:sz="0" w:space="0" w:color="auto"/>
        <w:left w:val="none" w:sz="0" w:space="0" w:color="auto"/>
        <w:bottom w:val="none" w:sz="0" w:space="0" w:color="auto"/>
        <w:right w:val="none" w:sz="0" w:space="0" w:color="auto"/>
      </w:divBdr>
    </w:div>
    <w:div w:id="1687946202">
      <w:bodyDiv w:val="1"/>
      <w:marLeft w:val="0"/>
      <w:marRight w:val="0"/>
      <w:marTop w:val="0"/>
      <w:marBottom w:val="0"/>
      <w:divBdr>
        <w:top w:val="none" w:sz="0" w:space="0" w:color="auto"/>
        <w:left w:val="none" w:sz="0" w:space="0" w:color="auto"/>
        <w:bottom w:val="none" w:sz="0" w:space="0" w:color="auto"/>
        <w:right w:val="none" w:sz="0" w:space="0" w:color="auto"/>
      </w:divBdr>
    </w:div>
    <w:div w:id="196361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96B7840ACCE5F5670F88BB65EF020261105BC879CC7481E117AE6C719F2AE55EB2CA624930377D3IC5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DD8C65-10CF-4D31-9F53-F70444EF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2715</Words>
  <Characters>15478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18157</CharactersWithSpaces>
  <SharedDoc>false</SharedDoc>
  <HLinks>
    <vt:vector size="6" baseType="variant">
      <vt:variant>
        <vt:i4>7536751</vt:i4>
      </vt:variant>
      <vt:variant>
        <vt:i4>0</vt:i4>
      </vt:variant>
      <vt:variant>
        <vt:i4>0</vt:i4>
      </vt:variant>
      <vt:variant>
        <vt:i4>5</vt:i4>
      </vt:variant>
      <vt:variant>
        <vt:lpwstr>consultantplus://offline/ref=596B7840ACCE5F5670F88BB65EF020261105BC879CC7481E117AE6C719F2AE55EB2CA624930377D3IC53H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Alpha</dc:creator>
  <cp:lastModifiedBy>Михаил Суворов</cp:lastModifiedBy>
  <cp:revision>2</cp:revision>
  <cp:lastPrinted>2024-09-27T05:47:00Z</cp:lastPrinted>
  <dcterms:created xsi:type="dcterms:W3CDTF">2024-09-27T08:21:00Z</dcterms:created>
  <dcterms:modified xsi:type="dcterms:W3CDTF">2024-09-27T08:21:00Z</dcterms:modified>
</cp:coreProperties>
</file>