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E0" w:rsidRDefault="005A13E0" w:rsidP="005A13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5A13E0" w:rsidRDefault="005A13E0" w:rsidP="005A13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5A13E0" w:rsidRDefault="005A13E0" w:rsidP="005A13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5A13E0" w:rsidRDefault="005A13E0" w:rsidP="005A13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5A13E0" w:rsidRDefault="005A13E0" w:rsidP="005A13E0">
      <w:pPr>
        <w:jc w:val="center"/>
        <w:rPr>
          <w:b/>
          <w:sz w:val="28"/>
          <w:szCs w:val="28"/>
        </w:rPr>
      </w:pPr>
    </w:p>
    <w:p w:rsidR="005A13E0" w:rsidRDefault="005A13E0" w:rsidP="005A13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A13E0" w:rsidRDefault="005A13E0" w:rsidP="005A13E0">
      <w:pPr>
        <w:rPr>
          <w:b/>
          <w:sz w:val="28"/>
          <w:szCs w:val="24"/>
        </w:rPr>
      </w:pPr>
    </w:p>
    <w:p w:rsidR="005A13E0" w:rsidRDefault="005A13E0" w:rsidP="005A13E0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8D66DD">
        <w:rPr>
          <w:b/>
          <w:sz w:val="28"/>
          <w:szCs w:val="28"/>
        </w:rPr>
        <w:t>___ февраля</w:t>
      </w:r>
      <w:r>
        <w:rPr>
          <w:b/>
          <w:sz w:val="28"/>
          <w:szCs w:val="28"/>
        </w:rPr>
        <w:t xml:space="preserve"> 202</w:t>
      </w:r>
      <w:r w:rsidR="008D66D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      №</w:t>
      </w:r>
      <w:r w:rsidR="008D66DD">
        <w:rPr>
          <w:b/>
          <w:sz w:val="28"/>
          <w:szCs w:val="28"/>
        </w:rPr>
        <w:t>_____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952E1" w:rsidTr="006952E1">
        <w:tc>
          <w:tcPr>
            <w:tcW w:w="9709" w:type="dxa"/>
          </w:tcPr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  <w:p w:rsidR="009531BB" w:rsidRPr="009531BB" w:rsidRDefault="006952E1" w:rsidP="009531BB">
            <w:pPr>
              <w:ind w:left="142" w:firstLine="284"/>
              <w:jc w:val="center"/>
              <w:rPr>
                <w:sz w:val="28"/>
                <w:szCs w:val="28"/>
              </w:rPr>
            </w:pPr>
            <w:r w:rsidRPr="00F67D42">
              <w:rPr>
                <w:b/>
                <w:sz w:val="28"/>
              </w:rPr>
              <w:t>О внес</w:t>
            </w:r>
            <w:r>
              <w:rPr>
                <w:b/>
                <w:sz w:val="28"/>
              </w:rPr>
              <w:t>ении изменений 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B24EF">
              <w:rPr>
                <w:b/>
                <w:sz w:val="28"/>
                <w:szCs w:val="28"/>
              </w:rPr>
              <w:t>Положени</w:t>
            </w:r>
            <w:r>
              <w:rPr>
                <w:b/>
                <w:sz w:val="28"/>
                <w:szCs w:val="28"/>
              </w:rPr>
              <w:t>е</w:t>
            </w:r>
            <w:r w:rsidRPr="009B24EF">
              <w:rPr>
                <w:b/>
                <w:sz w:val="28"/>
                <w:szCs w:val="28"/>
              </w:rPr>
              <w:t xml:space="preserve"> </w:t>
            </w:r>
            <w:r w:rsidR="009531BB" w:rsidRPr="009531BB">
              <w:rPr>
                <w:b/>
                <w:sz w:val="28"/>
                <w:szCs w:val="28"/>
              </w:rPr>
              <w:t xml:space="preserve">о правовом </w:t>
            </w:r>
            <w:r w:rsidR="009531BB" w:rsidRPr="009531BB">
              <w:rPr>
                <w:b/>
                <w:bCs/>
                <w:color w:val="000000"/>
                <w:sz w:val="28"/>
                <w:szCs w:val="28"/>
              </w:rPr>
              <w:t>статусе депутата Собрания депутатов Вилегодского муниципального округа</w:t>
            </w:r>
            <w:r w:rsidR="009531BB" w:rsidRPr="009531BB">
              <w:rPr>
                <w:sz w:val="28"/>
                <w:szCs w:val="28"/>
              </w:rPr>
              <w:t xml:space="preserve"> </w:t>
            </w:r>
          </w:p>
          <w:p w:rsidR="006952E1" w:rsidRDefault="009531BB" w:rsidP="009531BB">
            <w:pPr>
              <w:ind w:left="142" w:firstLine="284"/>
              <w:jc w:val="center"/>
              <w:rPr>
                <w:b/>
                <w:sz w:val="28"/>
              </w:rPr>
            </w:pPr>
            <w:r w:rsidRPr="009531BB">
              <w:rPr>
                <w:b/>
                <w:bCs/>
                <w:color w:val="000000"/>
                <w:sz w:val="28"/>
                <w:szCs w:val="28"/>
              </w:rPr>
              <w:t>Архангельской области</w:t>
            </w:r>
            <w:r w:rsidR="006952E1">
              <w:rPr>
                <w:b/>
                <w:bCs/>
                <w:sz w:val="28"/>
                <w:szCs w:val="28"/>
              </w:rPr>
              <w:t xml:space="preserve">, </w:t>
            </w:r>
            <w:r w:rsidR="006952E1" w:rsidRPr="00F67D42">
              <w:rPr>
                <w:b/>
                <w:sz w:val="28"/>
              </w:rPr>
              <w:t>утвержденн</w:t>
            </w:r>
            <w:r w:rsidR="00584A5D">
              <w:rPr>
                <w:b/>
                <w:sz w:val="28"/>
              </w:rPr>
              <w:t>ое</w:t>
            </w:r>
            <w:r w:rsidR="006952E1" w:rsidRPr="00F67D42">
              <w:rPr>
                <w:b/>
                <w:sz w:val="28"/>
              </w:rPr>
              <w:t xml:space="preserve"> решением </w:t>
            </w:r>
          </w:p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  <w:r w:rsidRPr="00F67D42">
              <w:rPr>
                <w:b/>
                <w:sz w:val="28"/>
              </w:rPr>
              <w:t>Собрания депутатов от 2</w:t>
            </w:r>
            <w:r>
              <w:rPr>
                <w:b/>
                <w:sz w:val="28"/>
              </w:rPr>
              <w:t>6</w:t>
            </w:r>
            <w:r w:rsidRPr="00F67D42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>01</w:t>
            </w:r>
            <w:r w:rsidRPr="00F67D42">
              <w:rPr>
                <w:b/>
                <w:sz w:val="28"/>
              </w:rPr>
              <w:t>.20</w:t>
            </w:r>
            <w:r>
              <w:rPr>
                <w:b/>
                <w:sz w:val="28"/>
              </w:rPr>
              <w:t>20</w:t>
            </w:r>
            <w:r w:rsidRPr="00F67D42">
              <w:rPr>
                <w:b/>
                <w:sz w:val="28"/>
              </w:rPr>
              <w:t>г. №</w:t>
            </w:r>
            <w:r w:rsidR="009531BB">
              <w:rPr>
                <w:b/>
                <w:sz w:val="28"/>
              </w:rPr>
              <w:t>74</w:t>
            </w:r>
            <w:r w:rsidRPr="00F67D42">
              <w:rPr>
                <w:b/>
                <w:sz w:val="28"/>
              </w:rPr>
              <w:t xml:space="preserve"> </w:t>
            </w:r>
          </w:p>
          <w:p w:rsidR="006952E1" w:rsidRPr="00347867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</w:tc>
      </w:tr>
    </w:tbl>
    <w:p w:rsidR="006952E1" w:rsidRDefault="006952E1" w:rsidP="006952E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4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со ст</w:t>
      </w:r>
      <w:r w:rsidR="00304B86">
        <w:rPr>
          <w:rFonts w:ascii="Times New Roman" w:hAnsi="Times New Roman" w:cs="Times New Roman"/>
          <w:sz w:val="28"/>
          <w:szCs w:val="28"/>
        </w:rPr>
        <w:t>атьей</w:t>
      </w:r>
      <w:r>
        <w:rPr>
          <w:rFonts w:ascii="Times New Roman" w:hAnsi="Times New Roman" w:cs="Times New Roman"/>
          <w:sz w:val="28"/>
          <w:szCs w:val="28"/>
        </w:rPr>
        <w:t xml:space="preserve"> 28 Устава Вилегодского муниципального округа Собрание депутатов </w:t>
      </w:r>
      <w:r w:rsidRPr="009B24E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952E1" w:rsidRDefault="006952E1" w:rsidP="006952E1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6952E1" w:rsidRPr="009531BB" w:rsidRDefault="009531BB" w:rsidP="009531BB">
      <w:pPr>
        <w:ind w:right="-70" w:firstLine="708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6952E1" w:rsidRPr="009531BB">
        <w:rPr>
          <w:sz w:val="28"/>
          <w:szCs w:val="28"/>
        </w:rPr>
        <w:t xml:space="preserve">Внести изменения в </w:t>
      </w:r>
      <w:r w:rsidRPr="009531BB">
        <w:rPr>
          <w:sz w:val="28"/>
        </w:rPr>
        <w:t>Положение о правовом статусе депутата Собрания депутатов Вилегодского муниципального округа Архангельской области, утвержденное решением Собрания депутатов от 26.01.2020г. №74</w:t>
      </w:r>
      <w:r w:rsidR="008D66DD">
        <w:rPr>
          <w:sz w:val="28"/>
        </w:rPr>
        <w:t xml:space="preserve"> изложив разделы 11,12 в следующей редакции:</w:t>
      </w:r>
    </w:p>
    <w:p w:rsidR="006952E1" w:rsidRDefault="006952E1" w:rsidP="006952E1">
      <w:pPr>
        <w:ind w:right="-70"/>
        <w:jc w:val="both"/>
        <w:rPr>
          <w:sz w:val="28"/>
        </w:rPr>
      </w:pPr>
    </w:p>
    <w:p w:rsidR="008D66DD" w:rsidRDefault="008D66DD" w:rsidP="008D66DD">
      <w:pPr>
        <w:ind w:right="-70"/>
        <w:jc w:val="center"/>
        <w:rPr>
          <w:b/>
          <w:sz w:val="28"/>
        </w:rPr>
      </w:pPr>
      <w:r w:rsidRPr="008D66DD">
        <w:rPr>
          <w:b/>
          <w:sz w:val="28"/>
        </w:rPr>
        <w:t>11.</w:t>
      </w:r>
      <w:r>
        <w:rPr>
          <w:b/>
          <w:sz w:val="28"/>
        </w:rPr>
        <w:t xml:space="preserve"> </w:t>
      </w:r>
      <w:r w:rsidRPr="008D66DD">
        <w:rPr>
          <w:b/>
          <w:sz w:val="28"/>
        </w:rPr>
        <w:t xml:space="preserve"> Гарантии осуществления</w:t>
      </w:r>
      <w:r>
        <w:rPr>
          <w:b/>
          <w:sz w:val="28"/>
        </w:rPr>
        <w:t xml:space="preserve"> </w:t>
      </w:r>
      <w:r w:rsidRPr="008D66DD">
        <w:rPr>
          <w:b/>
          <w:sz w:val="28"/>
        </w:rPr>
        <w:t xml:space="preserve">полномочий депутатом </w:t>
      </w:r>
    </w:p>
    <w:p w:rsidR="008D66DD" w:rsidRPr="008D66DD" w:rsidRDefault="008D66DD" w:rsidP="008D66DD">
      <w:pPr>
        <w:ind w:right="-70"/>
        <w:jc w:val="center"/>
        <w:rPr>
          <w:b/>
          <w:sz w:val="28"/>
        </w:rPr>
      </w:pPr>
      <w:r w:rsidRPr="008D66DD">
        <w:rPr>
          <w:b/>
          <w:sz w:val="28"/>
        </w:rPr>
        <w:t>Собрания депутатов</w:t>
      </w:r>
    </w:p>
    <w:p w:rsidR="008D66DD" w:rsidRPr="008D66DD" w:rsidRDefault="008D66DD" w:rsidP="008D66DD">
      <w:pPr>
        <w:ind w:right="-70"/>
        <w:jc w:val="both"/>
        <w:rPr>
          <w:sz w:val="28"/>
        </w:rPr>
      </w:pP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Депутату</w:t>
      </w:r>
      <w:r w:rsidR="00244755">
        <w:rPr>
          <w:sz w:val="28"/>
        </w:rPr>
        <w:t>,</w:t>
      </w:r>
      <w:r w:rsidRPr="008D66DD">
        <w:rPr>
          <w:sz w:val="28"/>
        </w:rPr>
        <w:t xml:space="preserve"> осуществляющему свои полномочия на непостоянной основе, за счет средств местного бюджета муниципального образования гарантируются: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1) освобождение от работы с сохранением за ним места работы (должности) на время осуществления депутатом Собрания депутатов своих полномочий;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2) вознаграждение за время осуществления депутатом Собрания депутатов своих полномочий;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3) транспортное обслуживание;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4) возмещение расходов на проезд от места жительства к месту нахождения Собрания депутатов для участия в его деятельности и обратно, расходов по найму жилого помещения в период участия в деятельности Собрания депутатов, расходов на выплату суточных, а также возмещение расходов на проезд от места жительства до места, определенного Собранием депутатов, для исполнения поручений Председателя Собрания депутатов либо заместителя председателя Собрания депутатов, расходов по найму жилого помещения в период исполнения поручений и расходов на выплату суточных;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5) включение времени осуществления полномочий депутатом Собрания депутатов в трудовой стаж;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6) обеспечение услугами связи.</w:t>
      </w:r>
    </w:p>
    <w:p w:rsidR="008D66DD" w:rsidRPr="008D66DD" w:rsidRDefault="008D66DD" w:rsidP="008D66DD">
      <w:pPr>
        <w:ind w:right="-70"/>
        <w:jc w:val="both"/>
        <w:rPr>
          <w:sz w:val="28"/>
        </w:rPr>
      </w:pP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11.1</w:t>
      </w:r>
      <w:r w:rsidRPr="008D66DD">
        <w:rPr>
          <w:sz w:val="28"/>
        </w:rPr>
        <w:tab/>
        <w:t>Освобождение депутата Собрания депутатов</w:t>
      </w:r>
      <w:r>
        <w:rPr>
          <w:sz w:val="28"/>
        </w:rPr>
        <w:t xml:space="preserve"> </w:t>
      </w:r>
      <w:r w:rsidRPr="008D66DD">
        <w:rPr>
          <w:sz w:val="28"/>
        </w:rPr>
        <w:t>от выполнения производственных, служебных или иных обязанностей</w:t>
      </w:r>
      <w:r>
        <w:rPr>
          <w:sz w:val="28"/>
        </w:rPr>
        <w:t xml:space="preserve"> </w:t>
      </w:r>
      <w:r w:rsidRPr="008D66DD">
        <w:rPr>
          <w:sz w:val="28"/>
        </w:rPr>
        <w:t>на время осуществления депутатской деятельности: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освобождение депутата Собрания депутатов от выполнения производственных, служебных или иных обязанностей на время осуществления депутатской деятельности в Собрании депутатов производится работодателем по письменному заявлению депутата Собрания депутатов, при наличии уведомления Собрания депутатов. При этом за депутатом Собрания депутатов сохраняется место работы (должность).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за время осуществления депутатской деятельности Собрание депутатов выплачивает депутату Собрания депутатов вознаграждение исходя из среднего дневного заработка по его основному месту работы за фактически отработанное время депутатской деятельности.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Собрание депутатов выплачивает депутату Собрания депутатов вознаграждение, предусмотренное настоящим Разделом, по заявлению депутата Собрания депутатов на имя председателя Собрания депутатов и при предъявлении им справки с основного места работы о размере его среднего дневного заработка, а также копии приказа (распоряжения) об освобождении депутата Собрания депутатов от выполнения производственных, служебных или иных обязанностей по основному месту работы.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Заявление о выплате компенсации, справка о размере среднего дневного заработка, копия приказа (распоряжения) об освобождении от выполнения производственных, служебных или иных обязанностей представляются депутатом Собрания депутатов в Собрание депутатов не позднее 30 дней со дня наступления обстоятельств, предусмотренных абзацем 2 настоящего Раздела.</w:t>
      </w:r>
    </w:p>
    <w:p w:rsidR="008D66DD" w:rsidRPr="008D66DD" w:rsidRDefault="008D66DD" w:rsidP="008D66DD">
      <w:pPr>
        <w:ind w:right="-70"/>
        <w:jc w:val="both"/>
        <w:rPr>
          <w:sz w:val="28"/>
        </w:rPr>
      </w:pP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11.2</w:t>
      </w:r>
      <w:r w:rsidRPr="008D66DD">
        <w:rPr>
          <w:sz w:val="28"/>
        </w:rPr>
        <w:tab/>
        <w:t>Транспортное обслуживание депутатов Собрания депутатов: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В целях осуществления депутатской деятельности депутату Собрания депутатов предоставляется транспорт для проведения выездных мероприятий, внесенных в план работы Собрания депутатов.</w:t>
      </w:r>
    </w:p>
    <w:p w:rsidR="008D66DD" w:rsidRPr="008D66DD" w:rsidRDefault="008D66DD" w:rsidP="008D66DD">
      <w:pPr>
        <w:ind w:right="-70"/>
        <w:jc w:val="both"/>
        <w:rPr>
          <w:sz w:val="28"/>
        </w:rPr>
      </w:pPr>
      <w:r w:rsidRPr="008D66DD">
        <w:rPr>
          <w:sz w:val="28"/>
        </w:rPr>
        <w:t>Обеспечение транспортом осуществляется на основе договоров о предоставлении транспортных услуг, заключенных Собранием депутатов или по соглашению с администрацией Вилегодского муниципального округа.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Депутату возмещаются: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а) расходы, связанные с оплатой проезда от места жительства к месту нахождения Собрания депутатов (избирательного округа, к месту исполнения поручений Собрания депутатов) и обратно, подтвержденные проездными документами;</w:t>
      </w:r>
    </w:p>
    <w:p w:rsid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 xml:space="preserve">б) расходы на использование депутатом Собрания депутатов личного транспорта в целях осуществления своих полномочий, а именно: расходы на приобретение автомобильного топлива, израсходованные при проезде к месту нахождения Собрания депутатов (избирательного округа, к месту исполнения </w:t>
      </w:r>
      <w:r w:rsidRPr="008D66DD">
        <w:rPr>
          <w:sz w:val="28"/>
        </w:rPr>
        <w:lastRenderedPageBreak/>
        <w:t>поручений Собрания депутатов, к месту проведения встреч депутата с избирателями) и обратно, подтвержденные платежным документом.</w:t>
      </w:r>
    </w:p>
    <w:p w:rsidR="008D66DD" w:rsidRDefault="008D66DD" w:rsidP="006952E1">
      <w:pPr>
        <w:ind w:right="-70"/>
        <w:jc w:val="both"/>
        <w:rPr>
          <w:sz w:val="28"/>
        </w:rPr>
      </w:pPr>
    </w:p>
    <w:p w:rsidR="008D66DD" w:rsidRPr="008D66DD" w:rsidRDefault="008D66DD" w:rsidP="008D66DD">
      <w:pPr>
        <w:ind w:right="-70"/>
        <w:jc w:val="center"/>
        <w:rPr>
          <w:b/>
          <w:sz w:val="28"/>
        </w:rPr>
      </w:pPr>
      <w:r>
        <w:rPr>
          <w:b/>
          <w:sz w:val="28"/>
        </w:rPr>
        <w:t xml:space="preserve">12.  </w:t>
      </w:r>
      <w:r w:rsidRPr="008D66DD">
        <w:rPr>
          <w:b/>
          <w:sz w:val="28"/>
        </w:rPr>
        <w:t>Компенсация расходов, связанных с осуществлением</w:t>
      </w:r>
    </w:p>
    <w:p w:rsidR="008D66DD" w:rsidRPr="008D66DD" w:rsidRDefault="008D66DD" w:rsidP="008D66DD">
      <w:pPr>
        <w:ind w:right="-70"/>
        <w:jc w:val="center"/>
        <w:rPr>
          <w:b/>
          <w:sz w:val="28"/>
        </w:rPr>
      </w:pPr>
      <w:r w:rsidRPr="008D66DD">
        <w:rPr>
          <w:b/>
          <w:sz w:val="28"/>
        </w:rPr>
        <w:t>депутатом Собрания депутатов своих полномочий</w:t>
      </w:r>
    </w:p>
    <w:p w:rsidR="008D66DD" w:rsidRPr="008D66DD" w:rsidRDefault="008D66DD" w:rsidP="008D66DD">
      <w:pPr>
        <w:ind w:right="-70"/>
        <w:jc w:val="both"/>
        <w:rPr>
          <w:sz w:val="28"/>
        </w:rPr>
      </w:pP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12.1</w:t>
      </w:r>
      <w:r w:rsidRPr="008D66DD">
        <w:rPr>
          <w:sz w:val="28"/>
        </w:rPr>
        <w:tab/>
        <w:t xml:space="preserve"> Депутату Собрания депутатов, осуществляющему деятельность на не постоянной основе, прибывающему для работы в Собрание депутатов (в избирательном округе для работы с избирателями, а также при направлении его для исполнения поручений </w:t>
      </w:r>
      <w:r w:rsidR="00244755">
        <w:rPr>
          <w:sz w:val="28"/>
        </w:rPr>
        <w:t xml:space="preserve">председателя или заместителя председателя </w:t>
      </w:r>
      <w:bookmarkStart w:id="0" w:name="_GoBack"/>
      <w:bookmarkEnd w:id="0"/>
      <w:r w:rsidRPr="008D66DD">
        <w:rPr>
          <w:sz w:val="28"/>
        </w:rPr>
        <w:t>Собрания депутатов), производится компенсация расходов, связанных с осуществлением депутатом Собрания депутатов своих полномочий.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12.2</w:t>
      </w:r>
      <w:r w:rsidRPr="008D66DD">
        <w:rPr>
          <w:sz w:val="28"/>
        </w:rPr>
        <w:tab/>
        <w:t xml:space="preserve"> К расходам, связанным с осуществлением своих полномочий депутатом Собрания депутатов, которые могут быть компенсированы, относятся: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расходы, связанные с арендой помещения для проведения встреч с избирателями;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расходы на размещение депутатами информации, связанной с осуществлением депутатской деятельности, в средствах массовой информации;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расходы, связанные с информированием избирателей о времени и месте проведения приемов избирателей, встреч и других мероприятий;</w:t>
      </w:r>
    </w:p>
    <w:p w:rsidR="008D66DD" w:rsidRPr="008D66DD" w:rsidRDefault="008D66DD" w:rsidP="008D66DD">
      <w:pPr>
        <w:ind w:right="-70"/>
        <w:jc w:val="both"/>
        <w:rPr>
          <w:sz w:val="28"/>
        </w:rPr>
      </w:pPr>
      <w:r w:rsidRPr="008D66DD">
        <w:rPr>
          <w:sz w:val="28"/>
        </w:rPr>
        <w:t>расходы на приобретение и обслуживание компьютерной, множительной и иной необходимой техники, оборудования, справочных правовых систем;</w:t>
      </w:r>
    </w:p>
    <w:p w:rsidR="008D66DD" w:rsidRPr="008D66DD" w:rsidRDefault="008D66DD" w:rsidP="008D66DD">
      <w:pPr>
        <w:ind w:right="-70"/>
        <w:jc w:val="both"/>
        <w:rPr>
          <w:sz w:val="28"/>
        </w:rPr>
      </w:pPr>
      <w:r w:rsidRPr="008D66DD">
        <w:rPr>
          <w:sz w:val="28"/>
        </w:rPr>
        <w:t>расходы на приобретение сувенирной продукции, на приобретение подарков, цветов для поздравления граждан, а также организаций в связи с праздничными днями, памятными датами, профессиональными праздниками, иными событиями;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расходы на приобретение специальной литературы и (или) периодических печатных изданий;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почтовые расходы, в том числе на приобретение конвертов, марок, поздравительных открыток, абонирование ячеек;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расходы на приобретение канцелярских товаров;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иные конкретные расходы, связанные с осуществлением своих полномочий депутатом Собрания депутатов, а именно, расходы, связанные с участием депутатов Собрания депутатов: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в праздничных мероприятиях, организованных на территории соответствующего избирательного округа;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в торжественных приемах, организованных для ветеранов и участников Великой Отечественной войны, их вдов, ветеранов труда, пенсионеров и пожилых людей, Почетных вилежан, представителей общественности;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- в траурных мероприятиях, посвященных памятным общероссийским датам или связанных со смертью Почетных вилежан, других граждан.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 xml:space="preserve">К этим расходам не могут относиться расходы, право на возмещение которых возникает у депутата Собрания депутатов, осуществляющего свои </w:t>
      </w:r>
      <w:r w:rsidRPr="008D66DD">
        <w:rPr>
          <w:sz w:val="28"/>
        </w:rPr>
        <w:lastRenderedPageBreak/>
        <w:t>полномочия на постоянной основе, в соответствии с подпунктами 6 - 9 пункта 1 статьи 3 Закона Архангельской области от 24.06.2009 N 37-4-ОЗ «О гарантиях осуществления полномочий лиц, замещающих отдельные муниципальные должности муниципальных образований Архангельской области», а также у депутата представительного органа муниципального образования Архангельской области, осуществляющего свои полномочия на непостоянной основе, в соответствии с подпунктами 2 - 4, 6 пункта 3 статьи 3 Закона Архангельской области от 24.06.2009 N 37-4-ОЗ «О гарантиях осуществления полномочий лиц, замещающих отдельные муниципальные должности муниципальных образований Архангельской области».</w:t>
      </w:r>
    </w:p>
    <w:p w:rsidR="008D66DD" w:rsidRP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12.3</w:t>
      </w:r>
      <w:r w:rsidRPr="008D66DD">
        <w:rPr>
          <w:sz w:val="28"/>
        </w:rPr>
        <w:tab/>
        <w:t xml:space="preserve"> Предельный месячный размер компенсации расходов, связанных с осуществлением своих полномочий депутатом Собрания депутатов, не может превышать двух тысяч рублей в месяц.</w:t>
      </w:r>
    </w:p>
    <w:p w:rsidR="008D66DD" w:rsidRDefault="008D66DD" w:rsidP="008D66DD">
      <w:pPr>
        <w:ind w:right="-70" w:firstLine="708"/>
        <w:jc w:val="both"/>
        <w:rPr>
          <w:sz w:val="28"/>
        </w:rPr>
      </w:pPr>
      <w:r w:rsidRPr="008D66DD">
        <w:rPr>
          <w:sz w:val="28"/>
        </w:rPr>
        <w:t>12.4</w:t>
      </w:r>
      <w:r w:rsidRPr="008D66DD">
        <w:rPr>
          <w:sz w:val="28"/>
        </w:rPr>
        <w:tab/>
        <w:t xml:space="preserve"> Компенсационная выплата предоставляется Собранием депутатов и выплачивается на основании представленных депутатом Собрания депутатов документов, подтверждающих понесенные им расходы.</w:t>
      </w:r>
    </w:p>
    <w:p w:rsidR="008D66DD" w:rsidRDefault="008D66DD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6498" w:rsidRDefault="000A6498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 xml:space="preserve">2. Настоящее решение опубликовать в муниципальной газете </w:t>
      </w:r>
      <w:r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Вестник Виледи</w:t>
      </w:r>
      <w:r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Вилегодского муниципального округа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в разделе Собрания депутатов.</w:t>
      </w:r>
    </w:p>
    <w:p w:rsidR="009531BB" w:rsidRPr="00F15542" w:rsidRDefault="009531BB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6498" w:rsidRPr="00F15542" w:rsidRDefault="000A6498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6952E1" w:rsidRDefault="006952E1" w:rsidP="006952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52E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13E0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6952E1" w:rsidRDefault="005A13E0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6952E1">
        <w:rPr>
          <w:rFonts w:ascii="Times New Roman" w:hAnsi="Times New Roman"/>
          <w:sz w:val="28"/>
          <w:szCs w:val="28"/>
        </w:rPr>
        <w:t xml:space="preserve">                                            С.А. Устюженко</w:t>
      </w:r>
    </w:p>
    <w:p w:rsidR="006952E1" w:rsidRPr="0081301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4A9B" w:rsidRDefault="00374A9B"/>
    <w:sectPr w:rsidR="00374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96AE0"/>
    <w:multiLevelType w:val="hybridMultilevel"/>
    <w:tmpl w:val="B5B68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06C"/>
    <w:rsid w:val="00042E52"/>
    <w:rsid w:val="000A6498"/>
    <w:rsid w:val="00244755"/>
    <w:rsid w:val="00254D81"/>
    <w:rsid w:val="00304B86"/>
    <w:rsid w:val="00374A9B"/>
    <w:rsid w:val="00584A5D"/>
    <w:rsid w:val="005A13E0"/>
    <w:rsid w:val="006952E1"/>
    <w:rsid w:val="00765652"/>
    <w:rsid w:val="008D66DD"/>
    <w:rsid w:val="009531BB"/>
    <w:rsid w:val="009D5618"/>
    <w:rsid w:val="00F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6F80"/>
  <w15:chartTrackingRefBased/>
  <w15:docId w15:val="{69C252C0-C95D-4F11-A20A-D030864E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52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952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304B86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0A649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E34B9-D26A-41D7-A4E5-42A91439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2022-01-31T12:56:00Z</dcterms:created>
  <dcterms:modified xsi:type="dcterms:W3CDTF">2022-01-31T13:48:00Z</dcterms:modified>
</cp:coreProperties>
</file>