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5AB91" w14:textId="77777777" w:rsidR="00792732" w:rsidRDefault="00792732" w:rsidP="00792732">
      <w:pPr>
        <w:jc w:val="right"/>
        <w:rPr>
          <w:b/>
          <w:bCs/>
          <w:sz w:val="28"/>
          <w:szCs w:val="28"/>
        </w:rPr>
      </w:pPr>
      <w:r>
        <w:rPr>
          <w:b/>
          <w:bCs/>
          <w:sz w:val="28"/>
          <w:szCs w:val="28"/>
        </w:rPr>
        <w:t xml:space="preserve">                                                    ПРОЕКТ</w:t>
      </w:r>
    </w:p>
    <w:p w14:paraId="45138223" w14:textId="77777777" w:rsidR="00792732" w:rsidRDefault="00792732" w:rsidP="00792732">
      <w:pPr>
        <w:jc w:val="center"/>
        <w:rPr>
          <w:b/>
          <w:bCs/>
          <w:sz w:val="28"/>
          <w:szCs w:val="28"/>
        </w:rPr>
      </w:pPr>
    </w:p>
    <w:p w14:paraId="187455DA" w14:textId="77777777" w:rsidR="00792732" w:rsidRDefault="00792732" w:rsidP="00792732">
      <w:pPr>
        <w:jc w:val="center"/>
        <w:rPr>
          <w:b/>
          <w:bCs/>
          <w:sz w:val="28"/>
          <w:szCs w:val="28"/>
        </w:rPr>
      </w:pPr>
      <w:r>
        <w:rPr>
          <w:b/>
          <w:bCs/>
          <w:sz w:val="28"/>
          <w:szCs w:val="28"/>
        </w:rPr>
        <w:t xml:space="preserve">СОБРАНИЕ ДЕПУТАТОВ </w:t>
      </w:r>
    </w:p>
    <w:p w14:paraId="420E5D91" w14:textId="77777777" w:rsidR="00792732" w:rsidRDefault="00792732" w:rsidP="00792732">
      <w:pPr>
        <w:jc w:val="center"/>
        <w:rPr>
          <w:b/>
          <w:bCs/>
          <w:sz w:val="28"/>
          <w:szCs w:val="28"/>
        </w:rPr>
      </w:pPr>
      <w:r>
        <w:rPr>
          <w:b/>
          <w:bCs/>
          <w:sz w:val="28"/>
          <w:szCs w:val="28"/>
        </w:rPr>
        <w:t>ВИЛЕГОДСКОГО МУНИЦИПАЛЬНОГО ОКРУГА</w:t>
      </w:r>
    </w:p>
    <w:p w14:paraId="3C28678E" w14:textId="77777777" w:rsidR="00792732" w:rsidRDefault="00792732" w:rsidP="00792732">
      <w:pPr>
        <w:jc w:val="center"/>
        <w:rPr>
          <w:b/>
          <w:bCs/>
          <w:sz w:val="28"/>
          <w:szCs w:val="28"/>
        </w:rPr>
      </w:pPr>
      <w:r>
        <w:rPr>
          <w:b/>
          <w:bCs/>
          <w:sz w:val="28"/>
          <w:szCs w:val="28"/>
        </w:rPr>
        <w:t>АРХАНГЕЛЬСКОЙ ОБЛАСТИ</w:t>
      </w:r>
    </w:p>
    <w:p w14:paraId="7519914B" w14:textId="77777777" w:rsidR="00792732" w:rsidRDefault="00792732" w:rsidP="00792732">
      <w:pPr>
        <w:jc w:val="center"/>
        <w:rPr>
          <w:b/>
          <w:bCs/>
          <w:sz w:val="28"/>
          <w:szCs w:val="28"/>
        </w:rPr>
      </w:pPr>
      <w:r>
        <w:rPr>
          <w:b/>
          <w:bCs/>
          <w:sz w:val="28"/>
          <w:szCs w:val="28"/>
        </w:rPr>
        <w:t xml:space="preserve"> (первого созыва)</w:t>
      </w:r>
    </w:p>
    <w:p w14:paraId="70E7DADC" w14:textId="77777777" w:rsidR="00792732" w:rsidRDefault="00792732" w:rsidP="00792732">
      <w:pPr>
        <w:jc w:val="center"/>
        <w:rPr>
          <w:b/>
          <w:sz w:val="28"/>
          <w:szCs w:val="28"/>
        </w:rPr>
      </w:pPr>
    </w:p>
    <w:p w14:paraId="09C42A6D" w14:textId="77777777" w:rsidR="00792732" w:rsidRDefault="00792732" w:rsidP="00792732">
      <w:pPr>
        <w:jc w:val="center"/>
        <w:rPr>
          <w:b/>
          <w:sz w:val="28"/>
          <w:szCs w:val="28"/>
        </w:rPr>
      </w:pPr>
      <w:r>
        <w:rPr>
          <w:b/>
          <w:sz w:val="28"/>
          <w:szCs w:val="28"/>
        </w:rPr>
        <w:t>РЕШЕНИЕ</w:t>
      </w:r>
    </w:p>
    <w:p w14:paraId="459C5EDB" w14:textId="77777777" w:rsidR="00792732" w:rsidRDefault="00792732" w:rsidP="00792732">
      <w:pPr>
        <w:jc w:val="center"/>
        <w:rPr>
          <w:sz w:val="28"/>
          <w:szCs w:val="28"/>
        </w:rPr>
      </w:pPr>
    </w:p>
    <w:p w14:paraId="1AEFC76F" w14:textId="77777777" w:rsidR="00792732" w:rsidRDefault="00792732" w:rsidP="00792732">
      <w:pPr>
        <w:jc w:val="center"/>
        <w:rPr>
          <w:b/>
          <w:sz w:val="28"/>
          <w:szCs w:val="28"/>
        </w:rPr>
      </w:pPr>
      <w:r>
        <w:rPr>
          <w:b/>
          <w:sz w:val="28"/>
          <w:szCs w:val="28"/>
        </w:rPr>
        <w:t>от _____   апреля 2023 года № _____</w:t>
      </w:r>
    </w:p>
    <w:p w14:paraId="7BC2B8EC" w14:textId="77777777" w:rsidR="00792732" w:rsidRDefault="00792732" w:rsidP="00792732">
      <w:pPr>
        <w:jc w:val="center"/>
        <w:rPr>
          <w:b/>
          <w:sz w:val="28"/>
          <w:szCs w:val="28"/>
        </w:rPr>
      </w:pPr>
    </w:p>
    <w:p w14:paraId="783D4080" w14:textId="63D9744E" w:rsidR="00792732" w:rsidRDefault="00792732" w:rsidP="00792732">
      <w:pPr>
        <w:jc w:val="center"/>
        <w:rPr>
          <w:b/>
          <w:sz w:val="28"/>
          <w:szCs w:val="28"/>
        </w:rPr>
      </w:pPr>
      <w:r>
        <w:rPr>
          <w:b/>
          <w:sz w:val="28"/>
          <w:szCs w:val="28"/>
        </w:rPr>
        <w:t>Отчет о</w:t>
      </w:r>
      <w:r w:rsidR="009D28FB">
        <w:rPr>
          <w:b/>
          <w:sz w:val="28"/>
          <w:szCs w:val="28"/>
        </w:rPr>
        <w:t xml:space="preserve"> деятельности </w:t>
      </w:r>
      <w:r w:rsidR="00432B80">
        <w:rPr>
          <w:b/>
          <w:sz w:val="28"/>
          <w:szCs w:val="28"/>
        </w:rPr>
        <w:t>а</w:t>
      </w:r>
      <w:r w:rsidR="009D28FB">
        <w:rPr>
          <w:b/>
          <w:sz w:val="28"/>
          <w:szCs w:val="28"/>
        </w:rPr>
        <w:t xml:space="preserve">дминистрации Вилегодского муниципального округа за 2022 год </w:t>
      </w:r>
    </w:p>
    <w:p w14:paraId="60E0579F" w14:textId="77777777" w:rsidR="00792732" w:rsidRDefault="00792732" w:rsidP="00792732">
      <w:pPr>
        <w:jc w:val="center"/>
        <w:rPr>
          <w:b/>
          <w:sz w:val="28"/>
          <w:szCs w:val="28"/>
        </w:rPr>
      </w:pPr>
    </w:p>
    <w:p w14:paraId="198E68F9" w14:textId="48145E7E" w:rsidR="00792732" w:rsidRDefault="00792732" w:rsidP="009D28FB">
      <w:pPr>
        <w:ind w:firstLine="708"/>
        <w:jc w:val="both"/>
        <w:rPr>
          <w:b/>
          <w:sz w:val="28"/>
          <w:szCs w:val="28"/>
        </w:rPr>
      </w:pPr>
      <w:r w:rsidRPr="00996869">
        <w:rPr>
          <w:sz w:val="28"/>
          <w:szCs w:val="28"/>
        </w:rPr>
        <w:t xml:space="preserve">Заслушав </w:t>
      </w:r>
      <w:r w:rsidR="005827E6">
        <w:rPr>
          <w:sz w:val="28"/>
          <w:szCs w:val="28"/>
        </w:rPr>
        <w:t xml:space="preserve">и обсудив </w:t>
      </w:r>
      <w:r w:rsidRPr="00996869">
        <w:rPr>
          <w:sz w:val="28"/>
          <w:szCs w:val="28"/>
        </w:rPr>
        <w:t>информацию</w:t>
      </w:r>
      <w:r w:rsidR="009D28FB">
        <w:rPr>
          <w:sz w:val="28"/>
          <w:szCs w:val="28"/>
        </w:rPr>
        <w:t xml:space="preserve"> о деятельности </w:t>
      </w:r>
      <w:proofErr w:type="gramStart"/>
      <w:r w:rsidR="009D28FB">
        <w:rPr>
          <w:sz w:val="28"/>
          <w:szCs w:val="28"/>
        </w:rPr>
        <w:t>Администрации  Вилегодского</w:t>
      </w:r>
      <w:proofErr w:type="gramEnd"/>
      <w:r w:rsidR="009D28FB">
        <w:rPr>
          <w:sz w:val="28"/>
          <w:szCs w:val="28"/>
        </w:rPr>
        <w:t xml:space="preserve"> муниципального округа за 2022 год,</w:t>
      </w:r>
      <w:r w:rsidR="00996869" w:rsidRPr="00996869">
        <w:rPr>
          <w:sz w:val="28"/>
          <w:szCs w:val="28"/>
        </w:rPr>
        <w:t xml:space="preserve"> Собрание депутатов</w:t>
      </w:r>
      <w:r w:rsidR="00996869">
        <w:rPr>
          <w:b/>
          <w:sz w:val="28"/>
          <w:szCs w:val="28"/>
        </w:rPr>
        <w:t xml:space="preserve"> РЕШИЛО:</w:t>
      </w:r>
    </w:p>
    <w:p w14:paraId="075DD5C1" w14:textId="77777777" w:rsidR="00996869" w:rsidRDefault="00996869" w:rsidP="00996869">
      <w:pPr>
        <w:ind w:firstLine="708"/>
        <w:rPr>
          <w:b/>
          <w:sz w:val="28"/>
          <w:szCs w:val="28"/>
        </w:rPr>
      </w:pPr>
    </w:p>
    <w:p w14:paraId="35DDF08E" w14:textId="0822507A" w:rsidR="00996869" w:rsidRDefault="00996869" w:rsidP="00996869">
      <w:pPr>
        <w:jc w:val="both"/>
        <w:rPr>
          <w:sz w:val="28"/>
          <w:szCs w:val="28"/>
        </w:rPr>
      </w:pPr>
      <w:r>
        <w:rPr>
          <w:sz w:val="28"/>
          <w:szCs w:val="28"/>
        </w:rPr>
        <w:t xml:space="preserve">           1. </w:t>
      </w:r>
      <w:r w:rsidR="00AF04C5">
        <w:rPr>
          <w:sz w:val="28"/>
          <w:szCs w:val="28"/>
        </w:rPr>
        <w:t xml:space="preserve"> </w:t>
      </w:r>
      <w:r w:rsidRPr="00996869">
        <w:rPr>
          <w:sz w:val="28"/>
          <w:szCs w:val="28"/>
        </w:rPr>
        <w:t xml:space="preserve">Отчет о </w:t>
      </w:r>
      <w:r w:rsidR="009D28FB">
        <w:rPr>
          <w:sz w:val="28"/>
          <w:szCs w:val="28"/>
        </w:rPr>
        <w:t xml:space="preserve">деятельности Администрации </w:t>
      </w:r>
      <w:r w:rsidRPr="00996869">
        <w:rPr>
          <w:sz w:val="28"/>
          <w:szCs w:val="28"/>
        </w:rPr>
        <w:t>Вилего</w:t>
      </w:r>
      <w:r w:rsidR="005B533E">
        <w:rPr>
          <w:sz w:val="28"/>
          <w:szCs w:val="28"/>
        </w:rPr>
        <w:t>дского</w:t>
      </w:r>
      <w:r w:rsidRPr="00996869">
        <w:rPr>
          <w:sz w:val="28"/>
          <w:szCs w:val="28"/>
        </w:rPr>
        <w:t xml:space="preserve"> муниципального округа </w:t>
      </w:r>
      <w:r>
        <w:rPr>
          <w:sz w:val="28"/>
          <w:szCs w:val="28"/>
        </w:rPr>
        <w:t>за 2022 год</w:t>
      </w:r>
      <w:r w:rsidR="00AF04C5" w:rsidRPr="00AF04C5">
        <w:rPr>
          <w:sz w:val="28"/>
          <w:szCs w:val="28"/>
        </w:rPr>
        <w:t xml:space="preserve"> </w:t>
      </w:r>
      <w:r w:rsidR="00AF04C5">
        <w:rPr>
          <w:sz w:val="28"/>
          <w:szCs w:val="28"/>
        </w:rPr>
        <w:t>п</w:t>
      </w:r>
      <w:r w:rsidR="00AF04C5" w:rsidRPr="00996869">
        <w:rPr>
          <w:sz w:val="28"/>
          <w:szCs w:val="28"/>
        </w:rPr>
        <w:t>ринять к сведению</w:t>
      </w:r>
      <w:r>
        <w:rPr>
          <w:sz w:val="28"/>
          <w:szCs w:val="28"/>
        </w:rPr>
        <w:t>.</w:t>
      </w:r>
    </w:p>
    <w:p w14:paraId="1E624E35" w14:textId="77777777" w:rsidR="00996869" w:rsidRPr="00996869" w:rsidRDefault="00996869" w:rsidP="00996869">
      <w:pPr>
        <w:jc w:val="both"/>
        <w:rPr>
          <w:sz w:val="28"/>
          <w:szCs w:val="28"/>
        </w:rPr>
      </w:pPr>
    </w:p>
    <w:p w14:paraId="3C5EF9D5" w14:textId="77777777" w:rsidR="00792732" w:rsidRDefault="00792732" w:rsidP="00792732">
      <w:pPr>
        <w:rPr>
          <w:sz w:val="28"/>
          <w:szCs w:val="28"/>
        </w:rPr>
      </w:pPr>
    </w:p>
    <w:p w14:paraId="22A32B29" w14:textId="77777777" w:rsidR="005B533E" w:rsidRDefault="005B533E"/>
    <w:p w14:paraId="68BB8202" w14:textId="77777777" w:rsidR="005B533E" w:rsidRPr="005B533E" w:rsidRDefault="005B533E">
      <w:pPr>
        <w:rPr>
          <w:sz w:val="28"/>
          <w:szCs w:val="28"/>
        </w:rPr>
      </w:pPr>
      <w:r w:rsidRPr="005B533E">
        <w:rPr>
          <w:sz w:val="28"/>
          <w:szCs w:val="28"/>
        </w:rPr>
        <w:t>Председатель Собрания депутатов</w:t>
      </w:r>
    </w:p>
    <w:p w14:paraId="7C7776D1" w14:textId="232AFA0E" w:rsidR="005B533E" w:rsidRDefault="005B533E">
      <w:pPr>
        <w:rPr>
          <w:sz w:val="28"/>
          <w:szCs w:val="28"/>
        </w:rPr>
      </w:pPr>
      <w:r w:rsidRPr="005B533E">
        <w:rPr>
          <w:sz w:val="28"/>
          <w:szCs w:val="28"/>
        </w:rPr>
        <w:t xml:space="preserve">Вилегодского муниципального округа                               </w:t>
      </w:r>
      <w:r>
        <w:rPr>
          <w:sz w:val="28"/>
          <w:szCs w:val="28"/>
        </w:rPr>
        <w:t xml:space="preserve">        </w:t>
      </w:r>
      <w:r w:rsidRPr="005B533E">
        <w:rPr>
          <w:sz w:val="28"/>
          <w:szCs w:val="28"/>
        </w:rPr>
        <w:t>С.А. Устюженко</w:t>
      </w:r>
    </w:p>
    <w:p w14:paraId="42C7B3EB" w14:textId="024E0721" w:rsidR="00AF04C5" w:rsidRDefault="00AF04C5">
      <w:pPr>
        <w:rPr>
          <w:sz w:val="28"/>
          <w:szCs w:val="28"/>
        </w:rPr>
      </w:pPr>
    </w:p>
    <w:p w14:paraId="06743EC7" w14:textId="34991E34" w:rsidR="00AF04C5" w:rsidRDefault="00AF04C5">
      <w:pPr>
        <w:rPr>
          <w:sz w:val="28"/>
          <w:szCs w:val="28"/>
        </w:rPr>
      </w:pPr>
    </w:p>
    <w:p w14:paraId="71288D6A" w14:textId="3BC618FA" w:rsidR="00AF04C5" w:rsidRDefault="00AF04C5">
      <w:pPr>
        <w:rPr>
          <w:sz w:val="28"/>
          <w:szCs w:val="28"/>
        </w:rPr>
      </w:pPr>
    </w:p>
    <w:p w14:paraId="39B8FB9F" w14:textId="0899E393" w:rsidR="00AF04C5" w:rsidRDefault="00AF04C5">
      <w:pPr>
        <w:rPr>
          <w:sz w:val="28"/>
          <w:szCs w:val="28"/>
        </w:rPr>
      </w:pPr>
    </w:p>
    <w:p w14:paraId="12BC2598" w14:textId="56FAEB9E" w:rsidR="00AF04C5" w:rsidRDefault="00AF04C5">
      <w:pPr>
        <w:rPr>
          <w:sz w:val="28"/>
          <w:szCs w:val="28"/>
        </w:rPr>
      </w:pPr>
    </w:p>
    <w:p w14:paraId="732DFD76" w14:textId="46619BBE" w:rsidR="00AF04C5" w:rsidRDefault="00AF04C5">
      <w:pPr>
        <w:rPr>
          <w:sz w:val="28"/>
          <w:szCs w:val="28"/>
        </w:rPr>
      </w:pPr>
    </w:p>
    <w:p w14:paraId="29A095E0" w14:textId="10A281A7" w:rsidR="00AF04C5" w:rsidRDefault="00AF04C5">
      <w:pPr>
        <w:rPr>
          <w:sz w:val="28"/>
          <w:szCs w:val="28"/>
        </w:rPr>
      </w:pPr>
    </w:p>
    <w:p w14:paraId="45549DE3" w14:textId="5A39EC79" w:rsidR="00AF04C5" w:rsidRDefault="00AF04C5">
      <w:pPr>
        <w:rPr>
          <w:sz w:val="28"/>
          <w:szCs w:val="28"/>
        </w:rPr>
      </w:pPr>
    </w:p>
    <w:p w14:paraId="7B31C415" w14:textId="3F3C4992" w:rsidR="00AF04C5" w:rsidRDefault="00AF04C5">
      <w:pPr>
        <w:rPr>
          <w:sz w:val="28"/>
          <w:szCs w:val="28"/>
        </w:rPr>
      </w:pPr>
    </w:p>
    <w:p w14:paraId="06DF4E45" w14:textId="3FCA5394" w:rsidR="00AF04C5" w:rsidRDefault="00AF04C5">
      <w:pPr>
        <w:rPr>
          <w:sz w:val="28"/>
          <w:szCs w:val="28"/>
        </w:rPr>
      </w:pPr>
    </w:p>
    <w:p w14:paraId="4FF53C8A" w14:textId="0E2069EE" w:rsidR="00AF04C5" w:rsidRDefault="00AF04C5">
      <w:pPr>
        <w:rPr>
          <w:sz w:val="28"/>
          <w:szCs w:val="28"/>
        </w:rPr>
      </w:pPr>
    </w:p>
    <w:p w14:paraId="0C8C833D" w14:textId="05938259" w:rsidR="00AF04C5" w:rsidRDefault="00AF04C5">
      <w:pPr>
        <w:rPr>
          <w:sz w:val="28"/>
          <w:szCs w:val="28"/>
        </w:rPr>
      </w:pPr>
    </w:p>
    <w:p w14:paraId="06FC32E1" w14:textId="14388B1A" w:rsidR="00AF04C5" w:rsidRDefault="00AF04C5">
      <w:pPr>
        <w:rPr>
          <w:sz w:val="28"/>
          <w:szCs w:val="28"/>
        </w:rPr>
      </w:pPr>
    </w:p>
    <w:p w14:paraId="583D221C" w14:textId="3C5278D2" w:rsidR="00AF04C5" w:rsidRDefault="00AF04C5">
      <w:pPr>
        <w:rPr>
          <w:sz w:val="28"/>
          <w:szCs w:val="28"/>
        </w:rPr>
      </w:pPr>
    </w:p>
    <w:p w14:paraId="42F1D24D" w14:textId="521DAEC9" w:rsidR="00AF04C5" w:rsidRDefault="00AF04C5">
      <w:pPr>
        <w:rPr>
          <w:sz w:val="28"/>
          <w:szCs w:val="28"/>
        </w:rPr>
      </w:pPr>
    </w:p>
    <w:p w14:paraId="57C7348D" w14:textId="1037F5C5" w:rsidR="00AF04C5" w:rsidRDefault="00AF04C5">
      <w:pPr>
        <w:rPr>
          <w:sz w:val="28"/>
          <w:szCs w:val="28"/>
        </w:rPr>
      </w:pPr>
    </w:p>
    <w:p w14:paraId="4DDC334C" w14:textId="13A8D54F" w:rsidR="00AF04C5" w:rsidRDefault="00AF04C5">
      <w:pPr>
        <w:rPr>
          <w:sz w:val="28"/>
          <w:szCs w:val="28"/>
        </w:rPr>
      </w:pPr>
    </w:p>
    <w:p w14:paraId="4F0C045A" w14:textId="1B0FC392" w:rsidR="00AF04C5" w:rsidRDefault="00AF04C5">
      <w:pPr>
        <w:rPr>
          <w:sz w:val="28"/>
          <w:szCs w:val="28"/>
        </w:rPr>
      </w:pPr>
    </w:p>
    <w:p w14:paraId="46CE6778" w14:textId="77643F9B" w:rsidR="00AF04C5" w:rsidRDefault="00AF04C5">
      <w:pPr>
        <w:rPr>
          <w:sz w:val="28"/>
          <w:szCs w:val="28"/>
        </w:rPr>
      </w:pPr>
    </w:p>
    <w:p w14:paraId="5BE9156B" w14:textId="17E78A4E" w:rsidR="00AF04C5" w:rsidRDefault="00AF04C5">
      <w:pPr>
        <w:rPr>
          <w:sz w:val="28"/>
          <w:szCs w:val="28"/>
        </w:rPr>
      </w:pPr>
    </w:p>
    <w:p w14:paraId="28B1A369" w14:textId="41D6BB27" w:rsidR="00AF04C5" w:rsidRDefault="00AF04C5">
      <w:pPr>
        <w:rPr>
          <w:sz w:val="28"/>
          <w:szCs w:val="28"/>
        </w:rPr>
      </w:pPr>
    </w:p>
    <w:p w14:paraId="5E87FBE0" w14:textId="77777777" w:rsidR="00AF04C5" w:rsidRDefault="00AF04C5" w:rsidP="00AF04C5">
      <w:pPr>
        <w:pStyle w:val="a9"/>
        <w:jc w:val="center"/>
        <w:rPr>
          <w:rStyle w:val="a4"/>
          <w:rFonts w:ascii="Times New Roman" w:hAnsi="Times New Roman"/>
          <w:b/>
          <w:i w:val="0"/>
          <w:sz w:val="28"/>
          <w:szCs w:val="28"/>
          <w:bdr w:val="none" w:sz="0" w:space="0" w:color="auto" w:frame="1"/>
        </w:rPr>
      </w:pPr>
      <w:r w:rsidRPr="005B4DDE">
        <w:rPr>
          <w:rStyle w:val="a4"/>
          <w:rFonts w:ascii="Times New Roman" w:hAnsi="Times New Roman"/>
          <w:b/>
          <w:i w:val="0"/>
          <w:sz w:val="28"/>
          <w:szCs w:val="28"/>
          <w:bdr w:val="none" w:sz="0" w:space="0" w:color="auto" w:frame="1"/>
        </w:rPr>
        <w:t xml:space="preserve">ОТЧЕТ О </w:t>
      </w:r>
      <w:r>
        <w:rPr>
          <w:rStyle w:val="a4"/>
          <w:rFonts w:ascii="Times New Roman" w:hAnsi="Times New Roman"/>
          <w:b/>
          <w:i w:val="0"/>
          <w:sz w:val="28"/>
          <w:szCs w:val="28"/>
          <w:bdr w:val="none" w:sz="0" w:space="0" w:color="auto" w:frame="1"/>
        </w:rPr>
        <w:t>ДЕЯТЕЛЬНОСТИ</w:t>
      </w:r>
      <w:r w:rsidRPr="005B4DDE">
        <w:rPr>
          <w:rStyle w:val="a4"/>
          <w:rFonts w:ascii="Times New Roman" w:hAnsi="Times New Roman"/>
          <w:b/>
          <w:i w:val="0"/>
          <w:sz w:val="28"/>
          <w:szCs w:val="28"/>
          <w:bdr w:val="none" w:sz="0" w:space="0" w:color="auto" w:frame="1"/>
        </w:rPr>
        <w:t xml:space="preserve"> АДМИНИСТРАЦИИ</w:t>
      </w:r>
      <w:r>
        <w:rPr>
          <w:rStyle w:val="a4"/>
          <w:rFonts w:ascii="Times New Roman" w:hAnsi="Times New Roman"/>
          <w:b/>
          <w:i w:val="0"/>
          <w:sz w:val="28"/>
          <w:szCs w:val="28"/>
          <w:bdr w:val="none" w:sz="0" w:space="0" w:color="auto" w:frame="1"/>
        </w:rPr>
        <w:t xml:space="preserve"> </w:t>
      </w:r>
    </w:p>
    <w:p w14:paraId="21D69EC9" w14:textId="77777777" w:rsidR="00AF04C5" w:rsidRPr="005B4DDE" w:rsidRDefault="00AF04C5" w:rsidP="00AF04C5">
      <w:pPr>
        <w:pStyle w:val="a9"/>
        <w:jc w:val="center"/>
        <w:rPr>
          <w:rStyle w:val="a4"/>
          <w:rFonts w:ascii="Times New Roman" w:hAnsi="Times New Roman"/>
          <w:b/>
          <w:i w:val="0"/>
          <w:sz w:val="28"/>
          <w:szCs w:val="28"/>
          <w:bdr w:val="none" w:sz="0" w:space="0" w:color="auto" w:frame="1"/>
        </w:rPr>
      </w:pPr>
      <w:r w:rsidRPr="005B4DDE">
        <w:rPr>
          <w:rStyle w:val="a4"/>
          <w:rFonts w:ascii="Times New Roman" w:hAnsi="Times New Roman"/>
          <w:b/>
          <w:i w:val="0"/>
          <w:sz w:val="28"/>
          <w:szCs w:val="28"/>
          <w:bdr w:val="none" w:sz="0" w:space="0" w:color="auto" w:frame="1"/>
        </w:rPr>
        <w:t>ВИЛЕГОДСКОГО МУНИЦИПАЛЬНОГО ОКРУГА ЗА 2022 ГОД</w:t>
      </w:r>
    </w:p>
    <w:p w14:paraId="419659C3" w14:textId="77777777" w:rsidR="00AF04C5" w:rsidRPr="00896461" w:rsidRDefault="00AF04C5" w:rsidP="00AF04C5">
      <w:pPr>
        <w:pStyle w:val="a9"/>
        <w:ind w:firstLine="851"/>
        <w:jc w:val="both"/>
        <w:rPr>
          <w:rFonts w:ascii="Times New Roman" w:hAnsi="Times New Roman"/>
          <w:sz w:val="28"/>
          <w:szCs w:val="28"/>
        </w:rPr>
      </w:pPr>
    </w:p>
    <w:p w14:paraId="3FFE78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Уважаемые депутаты Собрания депутатов, уважаемые </w:t>
      </w:r>
      <w:proofErr w:type="spellStart"/>
      <w:r w:rsidRPr="00896461">
        <w:rPr>
          <w:rFonts w:ascii="Times New Roman" w:hAnsi="Times New Roman"/>
          <w:sz w:val="28"/>
          <w:szCs w:val="28"/>
        </w:rPr>
        <w:t>вилежане</w:t>
      </w:r>
      <w:proofErr w:type="spellEnd"/>
      <w:r w:rsidRPr="00896461">
        <w:rPr>
          <w:rFonts w:ascii="Times New Roman" w:hAnsi="Times New Roman"/>
          <w:sz w:val="28"/>
          <w:szCs w:val="28"/>
        </w:rPr>
        <w:t>! Довожу до вашего сведения отчет о работе главы Вилегодского муниципального округа и администрации Вилегодского муниципального округа за 2022 год.</w:t>
      </w:r>
    </w:p>
    <w:p w14:paraId="205D530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Работа главы Вилегодского муниципального округа и администрации Вилегодского муниципального округа в 2022 году строилась по принципу: стратегические приоритеты – оперативные задачи на год – текущая работа. Информируем Вас о текущей ситуации по достижению наиболее важных задач социально-экономического развития округа.</w:t>
      </w:r>
    </w:p>
    <w:p w14:paraId="3747A81C" w14:textId="77777777" w:rsidR="00AF04C5" w:rsidRPr="00896461" w:rsidRDefault="00AF04C5" w:rsidP="00AF04C5">
      <w:pPr>
        <w:pStyle w:val="a9"/>
        <w:ind w:firstLine="851"/>
        <w:jc w:val="both"/>
        <w:rPr>
          <w:rFonts w:ascii="Times New Roman" w:hAnsi="Times New Roman"/>
          <w:sz w:val="28"/>
          <w:szCs w:val="28"/>
          <w:u w:val="single"/>
        </w:rPr>
      </w:pPr>
    </w:p>
    <w:p w14:paraId="53090F37" w14:textId="77777777" w:rsidR="00AF04C5" w:rsidRPr="00896461" w:rsidRDefault="00AF04C5" w:rsidP="00AF04C5">
      <w:pPr>
        <w:pStyle w:val="a9"/>
        <w:ind w:firstLine="851"/>
        <w:jc w:val="both"/>
        <w:rPr>
          <w:rFonts w:ascii="Times New Roman" w:hAnsi="Times New Roman"/>
          <w:sz w:val="28"/>
          <w:szCs w:val="28"/>
          <w:u w:val="single"/>
        </w:rPr>
      </w:pPr>
    </w:p>
    <w:p w14:paraId="1D99910A"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1.</w:t>
      </w:r>
      <w:r w:rsidRPr="00896461">
        <w:rPr>
          <w:rFonts w:ascii="Times New Roman" w:hAnsi="Times New Roman"/>
          <w:sz w:val="28"/>
          <w:szCs w:val="28"/>
          <w:u w:val="single"/>
        </w:rPr>
        <w:tab/>
        <w:t>Строительство начальной школы в с. Ильинско-Подомское</w:t>
      </w:r>
    </w:p>
    <w:p w14:paraId="275E013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по объекту «Строительство начальной школы на 320 мест в с. Ильинско-Подомское» продолжены работы за счет средств областного и местного бюджетов в размере около 264,0 млн. рублей.</w:t>
      </w:r>
    </w:p>
    <w:p w14:paraId="5C61EAA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Задача на 2023 год – завершить строительство объекта и перевести учебный процесс МБОУ «Ильинская СОШ» в одному смену.</w:t>
      </w:r>
    </w:p>
    <w:p w14:paraId="33750288" w14:textId="77777777" w:rsidR="00AF04C5" w:rsidRPr="00896461" w:rsidRDefault="00AF04C5" w:rsidP="00AF04C5">
      <w:pPr>
        <w:pStyle w:val="a9"/>
        <w:ind w:firstLine="851"/>
        <w:jc w:val="both"/>
        <w:rPr>
          <w:rFonts w:ascii="Times New Roman" w:hAnsi="Times New Roman"/>
          <w:sz w:val="28"/>
          <w:szCs w:val="28"/>
        </w:rPr>
      </w:pPr>
    </w:p>
    <w:p w14:paraId="2AEEF5C5"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2.</w:t>
      </w:r>
      <w:r w:rsidRPr="00896461">
        <w:rPr>
          <w:rFonts w:ascii="Times New Roman" w:hAnsi="Times New Roman"/>
          <w:sz w:val="28"/>
          <w:szCs w:val="28"/>
          <w:u w:val="single"/>
        </w:rPr>
        <w:tab/>
        <w:t>Организация водоподготовки питьевой воды в райцентре</w:t>
      </w:r>
    </w:p>
    <w:p w14:paraId="2C5762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выполнены работы по устройству квартальных водопроводных сетей сообщением «Станция ВОС - потребители </w:t>
      </w:r>
      <w:proofErr w:type="spellStart"/>
      <w:r w:rsidRPr="00896461">
        <w:rPr>
          <w:rFonts w:ascii="Times New Roman" w:hAnsi="Times New Roman"/>
          <w:sz w:val="28"/>
          <w:szCs w:val="28"/>
        </w:rPr>
        <w:t>скв</w:t>
      </w:r>
      <w:proofErr w:type="spellEnd"/>
      <w:r w:rsidRPr="00896461">
        <w:rPr>
          <w:rFonts w:ascii="Times New Roman" w:hAnsi="Times New Roman"/>
          <w:sz w:val="28"/>
          <w:szCs w:val="28"/>
        </w:rPr>
        <w:t xml:space="preserve">. Колхозная», «ул. Полевая - ул. СХТ», «Станция ВОС - потребители </w:t>
      </w:r>
      <w:proofErr w:type="spellStart"/>
      <w:r w:rsidRPr="00896461">
        <w:rPr>
          <w:rFonts w:ascii="Times New Roman" w:hAnsi="Times New Roman"/>
          <w:sz w:val="28"/>
          <w:szCs w:val="28"/>
        </w:rPr>
        <w:t>скв</w:t>
      </w:r>
      <w:proofErr w:type="spellEnd"/>
      <w:r w:rsidRPr="00896461">
        <w:rPr>
          <w:rFonts w:ascii="Times New Roman" w:hAnsi="Times New Roman"/>
          <w:sz w:val="28"/>
          <w:szCs w:val="28"/>
        </w:rPr>
        <w:t>. Советская 1», всего освоено 10,0 млн. рублей из регионального бюджета.</w:t>
      </w:r>
    </w:p>
    <w:p w14:paraId="2F708393" w14:textId="77777777" w:rsidR="00AF04C5" w:rsidRPr="00896461" w:rsidRDefault="00AF04C5" w:rsidP="00AF04C5">
      <w:pPr>
        <w:pStyle w:val="a9"/>
        <w:ind w:firstLine="851"/>
        <w:jc w:val="both"/>
        <w:rPr>
          <w:rFonts w:ascii="Times New Roman" w:hAnsi="Times New Roman"/>
          <w:sz w:val="28"/>
          <w:szCs w:val="28"/>
        </w:rPr>
      </w:pPr>
    </w:p>
    <w:p w14:paraId="0A746F41"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3.</w:t>
      </w:r>
      <w:r w:rsidRPr="00896461">
        <w:rPr>
          <w:rFonts w:ascii="Times New Roman" w:hAnsi="Times New Roman"/>
          <w:sz w:val="28"/>
          <w:szCs w:val="28"/>
          <w:u w:val="single"/>
        </w:rPr>
        <w:tab/>
        <w:t>Переселение граждан из аварийного жилищного фонда</w:t>
      </w:r>
    </w:p>
    <w:p w14:paraId="2FDCC3B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реализации адресной программы Архангельской области «Переселение граждан из аварийного жилищного фонда на 2019-2025 годы» в 2022 году возводятся 3 (три) многоквартирных жилых дома по ул. Советская и многоквартирный жилой дом по ул. Мелиоративная. Ввод в эксплуатацию намечен на конец 2023 года</w:t>
      </w:r>
    </w:p>
    <w:p w14:paraId="434D18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Задача на 2023 год – завершить строительство домов, осуществить регистрацию построенных жилых помещений и предоставить по договорам социального найма 122 квартиры по ул. Советская и 16 квартир по ул. Мелиоративная.</w:t>
      </w:r>
    </w:p>
    <w:p w14:paraId="7FB86C7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Вместе с тем, в домах по ул. Советская предусмотрено строительство 8 квартир для детей-сирот, 2 квартиры для нужд здравоохранения, 1 квартира для нужд образования и культуры.</w:t>
      </w:r>
    </w:p>
    <w:p w14:paraId="6126770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Собственникам аварийного жилья произведена выплата равноценного денежного возмещения за аварийные квартиры 77 штук в размере 105 028 100 рублей.</w:t>
      </w:r>
    </w:p>
    <w:p w14:paraId="1BB171B5" w14:textId="77777777" w:rsidR="00AF04C5" w:rsidRPr="00896461" w:rsidRDefault="00AF04C5" w:rsidP="00AF04C5">
      <w:pPr>
        <w:pStyle w:val="a9"/>
        <w:ind w:firstLine="851"/>
        <w:jc w:val="both"/>
        <w:rPr>
          <w:rFonts w:ascii="Times New Roman" w:hAnsi="Times New Roman"/>
          <w:sz w:val="28"/>
          <w:szCs w:val="28"/>
        </w:rPr>
      </w:pPr>
    </w:p>
    <w:p w14:paraId="0163F3A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4.</w:t>
      </w:r>
      <w:r w:rsidRPr="00896461">
        <w:rPr>
          <w:rFonts w:ascii="Times New Roman" w:hAnsi="Times New Roman"/>
          <w:sz w:val="28"/>
          <w:szCs w:val="28"/>
        </w:rPr>
        <w:tab/>
      </w:r>
      <w:r w:rsidRPr="00896461">
        <w:rPr>
          <w:rFonts w:ascii="Times New Roman" w:hAnsi="Times New Roman"/>
          <w:bCs/>
          <w:sz w:val="28"/>
          <w:szCs w:val="28"/>
          <w:u w:val="single"/>
        </w:rPr>
        <w:t>Информация по вводу объектов капитального строительства, в том числе индивидуального жилищного строительства за 2022 год</w:t>
      </w:r>
    </w:p>
    <w:p w14:paraId="7286879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района в соответствии построенных и реконструированных объектов капитального строительства введено в эксплуатацию 16 объектов, из них индивидуального жилищного строительства 14, общей площадью 1556,5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(из них построено – 12 домов, общей площадью 1455,3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реконструировано – 2 дома с добавочной площадью 101,2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и 2 объекта производственного назначения:</w:t>
      </w:r>
    </w:p>
    <w:p w14:paraId="2E0D4BE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строительство водоочистных сооружений в питьевых целях, расположенное в с. Ильинско-Подомское, П. Виноградова, д. 30, стр. 1, общей площадью 125,34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4F24E4C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здание для дровокола, расположенное в д. Мухонская, общей площадью 99,0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556AAC8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Общая площадь двух объектов составляет 224,34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7869438E" w14:textId="77777777" w:rsidR="00AF04C5" w:rsidRPr="00896461" w:rsidRDefault="00AF04C5" w:rsidP="00AF04C5">
      <w:pPr>
        <w:pStyle w:val="a9"/>
        <w:ind w:firstLine="851"/>
        <w:jc w:val="both"/>
        <w:rPr>
          <w:rFonts w:ascii="Times New Roman" w:hAnsi="Times New Roman"/>
          <w:sz w:val="28"/>
          <w:szCs w:val="28"/>
        </w:rPr>
      </w:pPr>
    </w:p>
    <w:p w14:paraId="7951853C" w14:textId="77777777" w:rsidR="00AF04C5" w:rsidRPr="00896461" w:rsidRDefault="00AF04C5" w:rsidP="00AF04C5">
      <w:pPr>
        <w:pStyle w:val="a9"/>
        <w:ind w:firstLine="851"/>
        <w:jc w:val="both"/>
        <w:rPr>
          <w:rFonts w:ascii="Times New Roman" w:hAnsi="Times New Roman"/>
          <w:sz w:val="28"/>
          <w:szCs w:val="28"/>
        </w:rPr>
      </w:pPr>
    </w:p>
    <w:p w14:paraId="4771494E"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ОСНОВНЫЕ ПАРАМЕТРЫ БЮДЖЕТА 2022 ГОДА</w:t>
      </w:r>
    </w:p>
    <w:p w14:paraId="60160E93" w14:textId="77777777" w:rsidR="00AF04C5" w:rsidRPr="00896461" w:rsidRDefault="00AF04C5" w:rsidP="00AF04C5">
      <w:pPr>
        <w:pStyle w:val="a9"/>
        <w:jc w:val="both"/>
        <w:rPr>
          <w:rFonts w:ascii="Times New Roman" w:hAnsi="Times New Roman"/>
          <w:sz w:val="28"/>
          <w:szCs w:val="28"/>
        </w:rPr>
      </w:pPr>
    </w:p>
    <w:p w14:paraId="493A04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Приведем основные параметры бюджета 2022 года.</w:t>
      </w:r>
    </w:p>
    <w:p w14:paraId="51BA6114" w14:textId="77777777" w:rsidR="00AF04C5" w:rsidRPr="00896461" w:rsidRDefault="00AF04C5" w:rsidP="00AF04C5">
      <w:pPr>
        <w:pStyle w:val="a9"/>
        <w:ind w:firstLine="851"/>
        <w:jc w:val="both"/>
        <w:rPr>
          <w:rFonts w:ascii="Times New Roman" w:hAnsi="Times New Roman"/>
          <w:sz w:val="28"/>
          <w:szCs w:val="28"/>
        </w:rPr>
      </w:pPr>
    </w:p>
    <w:p w14:paraId="762B2DDB"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ДОХОДЫ</w:t>
      </w:r>
    </w:p>
    <w:p w14:paraId="718B127B" w14:textId="77777777" w:rsidR="00AF04C5" w:rsidRPr="00896461" w:rsidRDefault="00AF04C5" w:rsidP="00AF04C5">
      <w:pPr>
        <w:pStyle w:val="a9"/>
        <w:ind w:firstLine="851"/>
        <w:jc w:val="both"/>
        <w:rPr>
          <w:rFonts w:ascii="Times New Roman" w:hAnsi="Times New Roman"/>
          <w:sz w:val="28"/>
          <w:szCs w:val="28"/>
        </w:rPr>
      </w:pPr>
    </w:p>
    <w:p w14:paraId="7F50F67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Доходы бюджета Вилегодского муниципального округа за 2022 год получены в сумме 1 235 520 198,74 рублей, что составляет 99,4 % к уточненному годовому объему доходов.</w:t>
      </w:r>
    </w:p>
    <w:p w14:paraId="600CF25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Налоговые и неналоговые доходы получены в сумме 110 954 235,15 рублей или 8,9 % от общего поступления доходов.</w:t>
      </w:r>
    </w:p>
    <w:p w14:paraId="6BBA318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Основными источниками поступления налогов являются налог на доходы физических лиц (60 970 606,24 рублей), акцизы по подакцизным товарам (14 463 750,65 рублей) и налоги на совокупный доход (10 491 651,41 рублей). Безвозмездные поступления от бюджетов других уровней составили 1 132 979 638,21 рублей, в том числе из них: дотация в сумме 42 716 075,73 руб., субвенций в сумме 292 952 776,13 рублей, субсидий в сумме 641 767 910,09 рублей иные межбюджетные трансферты в сумме 155 542 876,26 рублей. </w:t>
      </w:r>
    </w:p>
    <w:p w14:paraId="610BB34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Субвенций поступило в сумме 292 952 776,13 рублей (99,0% от уточненного плана), из них:</w:t>
      </w:r>
    </w:p>
    <w:p w14:paraId="18EAA37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35 477 479,08 рублей на выполнение передаваемых полномочий субъектов Российской Федерации, из них:</w:t>
      </w:r>
    </w:p>
    <w:p w14:paraId="7C8D9D7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369 351,50 рублей на осуществление государственных полномочий в сфере охраны труда;</w:t>
      </w:r>
    </w:p>
    <w:p w14:paraId="5FDEAF87"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35 000,00 рублей на осуществление государственных полномочий по формированию торгового реестра;</w:t>
      </w:r>
    </w:p>
    <w:p w14:paraId="7D00AB07"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7 000,0 рублей на осуществление государственных полномочий по регистрации и учету граждан, имеющих право на получение жилищных </w:t>
      </w:r>
      <w:r w:rsidRPr="00896461">
        <w:rPr>
          <w:rFonts w:ascii="Times New Roman" w:hAnsi="Times New Roman"/>
          <w:color w:val="000000"/>
          <w:sz w:val="28"/>
          <w:szCs w:val="28"/>
        </w:rPr>
        <w:lastRenderedPageBreak/>
        <w:t>субсидий в связи с переселением из районов Крайнего Севера и приравненных к ним местностей;</w:t>
      </w:r>
    </w:p>
    <w:p w14:paraId="1DAE155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22 635 800,00 рублей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p w14:paraId="3A7596B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1 271 991,60 рублей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p w14:paraId="4C243B8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10 935 169,27 рублей на обеспечение мероприятий по переселению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Фонда содействия реформированию жилищно-коммунального хозяйства</w:t>
      </w:r>
    </w:p>
    <w:p w14:paraId="250CA1B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223 166,71 рублей на обеспечение мероприятий по переселению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p>
    <w:p w14:paraId="70A4534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4 240 778,28 рублей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p w14:paraId="6B1C93C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12 522 460,00 рублей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25F0FC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1 620 034,17 рублей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14:paraId="53ED9D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460 608,21 рублей на осуществление первичного воинского учета органами местного самоуправления поселений, муниципальных и городских округов;</w:t>
      </w:r>
    </w:p>
    <w:p w14:paraId="5DAD53C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176 181,00 рублей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5D7300E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4 906 569,56 рублей единая субвенция местным бюджетам.</w:t>
      </w:r>
    </w:p>
    <w:p w14:paraId="1FF5BBE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233 548 665,83 рублей прочие субвенции бюджетам муниципальных округов. </w:t>
      </w:r>
    </w:p>
    <w:p w14:paraId="3136C35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Субсидии бюджетам муниципальных округов поступили в сумме 641 767 910,09 рублей (90,6% к уточненному плану), из них:</w:t>
      </w:r>
    </w:p>
    <w:p w14:paraId="1CF1D24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5 103 192,36 рублей на осуществление дорожной деятельности в отношении автомобильных дорог общего пользования, а также капитального </w:t>
      </w:r>
      <w:r w:rsidRPr="00896461">
        <w:rPr>
          <w:rFonts w:ascii="Times New Roman" w:hAnsi="Times New Roman"/>
          <w:color w:val="000000"/>
          <w:sz w:val="28"/>
          <w:szCs w:val="28"/>
        </w:rPr>
        <w:lastRenderedPageBreak/>
        <w:t>ремонта и ремонта дворовых территорий многоквартирных домов, проездов к дворовым территориям многоквартирных домов населенных пунктов;</w:t>
      </w:r>
    </w:p>
    <w:p w14:paraId="041DB60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108 582 908,79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p w14:paraId="02DE08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18 345 017,80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p w14:paraId="1AE6152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5 896 597,51 рублей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07C696F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373 393,29 рублей на реализацию мероприятий по обеспечению жильем молодых семей;</w:t>
      </w:r>
    </w:p>
    <w:p w14:paraId="689A871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9 955 733,37 рублей на развитие сети учреждений культурно-досугового типа;</w:t>
      </w:r>
    </w:p>
    <w:p w14:paraId="0B3DD69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331 810,15 рублей на поддержку отрасли культуры;</w:t>
      </w:r>
    </w:p>
    <w:p w14:paraId="5E5D8EFB"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4 599 153,60 рублей на реализацию программ формирования современной городской среды;</w:t>
      </w:r>
    </w:p>
    <w:p w14:paraId="46431B4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2 259 325,72 рублей на обеспечение комплексного развития сельских территорий;</w:t>
      </w:r>
    </w:p>
    <w:p w14:paraId="1779984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3 447 775,15 рублей на реконструкцию и капитальный ремонт муниципальных музеев;</w:t>
      </w:r>
    </w:p>
    <w:p w14:paraId="2ED3CBD0"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270 830 431,89 рублей на софинансирование капитальных вложений в объекты муниципальной собственности;</w:t>
      </w:r>
    </w:p>
    <w:p w14:paraId="0E3EB33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Прочие субсидии бюджетам муниципальных округов в сумме 212 042 570,46 рублей</w:t>
      </w:r>
    </w:p>
    <w:p w14:paraId="166F32B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Иные межбюджетные трансферты поступили 155 542 876,26 рублей (99,5 % к уточненному плану), из них:</w:t>
      </w:r>
    </w:p>
    <w:p w14:paraId="42F913C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18 000 000,00 рублей реализация мероприятий по социально-экономическому развитию муниципальных округов;</w:t>
      </w:r>
    </w:p>
    <w:p w14:paraId="6878CB2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3 579 687,19 рублей капитальный ремонт зданий общеобразовательных организаций;</w:t>
      </w:r>
    </w:p>
    <w:p w14:paraId="7D17704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68 642 876,90 рублей реализация мероприятий по модернизации школьных систем образования;</w:t>
      </w:r>
    </w:p>
    <w:p w14:paraId="073B92C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11 520 000,00 рублей ремонт зданий муниципальных учреждений культуры;</w:t>
      </w:r>
    </w:p>
    <w:p w14:paraId="137B03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1 542 076,98 рублей развитие территориального общественного самоуправления в Архангельской области;</w:t>
      </w:r>
    </w:p>
    <w:p w14:paraId="712F435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29 070,91 рублей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w:t>
      </w:r>
      <w:r w:rsidRPr="00896461">
        <w:rPr>
          <w:rFonts w:ascii="Times New Roman" w:hAnsi="Times New Roman"/>
          <w:color w:val="000000"/>
          <w:sz w:val="28"/>
          <w:szCs w:val="28"/>
        </w:rPr>
        <w:lastRenderedPageBreak/>
        <w:t>финансируемых из местных бюджетов, проживающих и работающих в сельских населенных пунктах, рабочих поселках (поселках городского типа);</w:t>
      </w:r>
    </w:p>
    <w:p w14:paraId="3D370B64"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500 000,00 рублей реализация мероприятий по антитеррористической защищенности муниципальных образовательных организаций в Архангельской области;</w:t>
      </w:r>
    </w:p>
    <w:p w14:paraId="03BCCA6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754 643,00 рублей реализация мероприятий по развитию инфраструктуры муниципальных образовательных организаций в Архангельской области;</w:t>
      </w:r>
    </w:p>
    <w:p w14:paraId="7CACB6E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12 356 310,00 рублей приведение в нормативное состояние сети автомобильных дорог общего пользования местного значения;</w:t>
      </w:r>
    </w:p>
    <w:p w14:paraId="08F21A6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10 000 000,00 рублей устройство квартальных водопроводных сетей в с. Ильинско-Подомское Вилегодского муниципального округа Архангельской области;</w:t>
      </w:r>
    </w:p>
    <w:p w14:paraId="4AEAE05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13 836 930,00 рублей оснащение объектов строительства сферы образования муниципальных образований Архангельской области;</w:t>
      </w:r>
    </w:p>
    <w:p w14:paraId="2FAC5E8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760 000,00 рублей укрепление материально-технической базы и развитие противопожарной инфраструктуры в муниципальных образовательных организациях;</w:t>
      </w:r>
    </w:p>
    <w:p w14:paraId="02B3A92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734 064,50 рублей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(гранта) из федерального бюджета;</w:t>
      </w:r>
    </w:p>
    <w:p w14:paraId="416E036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7 231 482,78 рублей резервный фонд Правительства Архангельской области;</w:t>
      </w:r>
    </w:p>
    <w:p w14:paraId="3485816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6 000 000,00 рублей развитие системы инициативного бюджетирования;</w:t>
      </w:r>
    </w:p>
    <w:p w14:paraId="00C1337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52 360,00 рублей реализация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 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 питания и приобретением расходных материалов, используемых для обеспечения соблюдения воспитанниками режима дня и личной гигиены;</w:t>
      </w:r>
    </w:p>
    <w:p w14:paraId="0EE126AB"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lastRenderedPageBreak/>
        <w:t>3 374,00 рублей на обеспечение равной доступности услуг общественного транспорта для категорий граждан, установленный статьями 2 и 4 Федерального закона от 12 января 1995 года № 5-ФЗ «О ветеранах»</w:t>
      </w:r>
    </w:p>
    <w:p w14:paraId="6E9522F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Прочие безвозмездные поступления поступили в сумме 93 453,00 рублей из них:</w:t>
      </w:r>
    </w:p>
    <w:p w14:paraId="6A6A856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81 453,00 рублей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округов;</w:t>
      </w:r>
    </w:p>
    <w:p w14:paraId="138D913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12 000,00 рублей поступления от денежных пожертвований, предоставляемых физическими лицами получателям средств бюджетов муниципальных округов.</w:t>
      </w:r>
    </w:p>
    <w:p w14:paraId="3908FD64" w14:textId="77777777" w:rsidR="00AF04C5" w:rsidRPr="00896461" w:rsidRDefault="00AF04C5" w:rsidP="00AF04C5">
      <w:pPr>
        <w:pStyle w:val="a9"/>
        <w:ind w:firstLine="851"/>
        <w:jc w:val="both"/>
        <w:rPr>
          <w:rFonts w:ascii="Times New Roman" w:hAnsi="Times New Roman"/>
          <w:sz w:val="28"/>
          <w:szCs w:val="28"/>
          <w:lang w:eastAsia="zh-CN"/>
        </w:rPr>
      </w:pPr>
      <w:r w:rsidRPr="00896461">
        <w:rPr>
          <w:rFonts w:ascii="Times New Roman" w:hAnsi="Times New Roman"/>
          <w:sz w:val="28"/>
          <w:szCs w:val="28"/>
          <w:lang w:eastAsia="zh-CN"/>
        </w:rPr>
        <w:t xml:space="preserve">В 2022 году по коду доходов 000 2 19 00000 00 0000 000 «Возврат остатков субсидий, субвенций и иных межбюджетных трансфертов, имеющих целевое назначение, прошлых лет» перечислено в областной бюджет и обратно остатков целевых средств» -8 507 127,62 рублей. </w:t>
      </w:r>
    </w:p>
    <w:p w14:paraId="28EDBC52" w14:textId="77777777" w:rsidR="00AF04C5" w:rsidRPr="00896461" w:rsidRDefault="00AF04C5" w:rsidP="00AF04C5">
      <w:pPr>
        <w:pStyle w:val="a9"/>
        <w:ind w:firstLine="851"/>
        <w:jc w:val="both"/>
        <w:rPr>
          <w:rFonts w:ascii="Times New Roman" w:hAnsi="Times New Roman"/>
          <w:sz w:val="28"/>
          <w:szCs w:val="28"/>
        </w:rPr>
      </w:pPr>
    </w:p>
    <w:p w14:paraId="435E6B35"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РАСХОДЫ</w:t>
      </w:r>
    </w:p>
    <w:p w14:paraId="1843AC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Расходы бюджета Вилегодского муниципального округа за 2022 год составили 1 245 370 786,01 рублей, что составляет 98,8 % к уточненному годовому плану. </w:t>
      </w:r>
    </w:p>
    <w:p w14:paraId="7748A7B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Структура расходной части бюджета выглядит следующим образом (тыс. рублей):</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5"/>
        <w:gridCol w:w="1826"/>
        <w:gridCol w:w="1966"/>
      </w:tblGrid>
      <w:tr w:rsidR="00AF04C5" w:rsidRPr="00896461" w14:paraId="55E1DFBF"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3957B5C8" w14:textId="77777777" w:rsidR="00AF04C5" w:rsidRPr="00896461" w:rsidRDefault="00AF04C5" w:rsidP="005827E6">
            <w:pPr>
              <w:pStyle w:val="a9"/>
              <w:ind w:firstLine="851"/>
              <w:jc w:val="both"/>
              <w:rPr>
                <w:rFonts w:ascii="Times New Roman" w:hAnsi="Times New Roman"/>
                <w:sz w:val="28"/>
                <w:szCs w:val="28"/>
              </w:rPr>
            </w:pPr>
          </w:p>
        </w:tc>
        <w:tc>
          <w:tcPr>
            <w:tcW w:w="963" w:type="pct"/>
            <w:tcBorders>
              <w:top w:val="single" w:sz="4" w:space="0" w:color="auto"/>
              <w:left w:val="single" w:sz="4" w:space="0" w:color="auto"/>
              <w:bottom w:val="single" w:sz="4" w:space="0" w:color="auto"/>
              <w:right w:val="single" w:sz="4" w:space="0" w:color="auto"/>
            </w:tcBorders>
          </w:tcPr>
          <w:p w14:paraId="74E59571"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2021 год</w:t>
            </w:r>
          </w:p>
        </w:tc>
        <w:tc>
          <w:tcPr>
            <w:tcW w:w="1019" w:type="pct"/>
            <w:tcBorders>
              <w:top w:val="single" w:sz="4" w:space="0" w:color="auto"/>
              <w:left w:val="single" w:sz="4" w:space="0" w:color="auto"/>
              <w:bottom w:val="single" w:sz="4" w:space="0" w:color="auto"/>
              <w:right w:val="single" w:sz="4" w:space="0" w:color="auto"/>
            </w:tcBorders>
          </w:tcPr>
          <w:p w14:paraId="26A2FD73"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2022 год</w:t>
            </w:r>
          </w:p>
        </w:tc>
      </w:tr>
      <w:tr w:rsidR="00AF04C5" w:rsidRPr="00896461" w14:paraId="732C23A9" w14:textId="77777777" w:rsidTr="005827E6">
        <w:trPr>
          <w:trHeight w:val="70"/>
          <w:jc w:val="center"/>
        </w:trPr>
        <w:tc>
          <w:tcPr>
            <w:tcW w:w="3018" w:type="pct"/>
            <w:tcBorders>
              <w:top w:val="single" w:sz="4" w:space="0" w:color="auto"/>
              <w:left w:val="single" w:sz="4" w:space="0" w:color="auto"/>
              <w:bottom w:val="single" w:sz="4" w:space="0" w:color="auto"/>
              <w:right w:val="single" w:sz="4" w:space="0" w:color="auto"/>
            </w:tcBorders>
          </w:tcPr>
          <w:p w14:paraId="55517A5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Общегосударственные расходы</w:t>
            </w:r>
          </w:p>
        </w:tc>
        <w:tc>
          <w:tcPr>
            <w:tcW w:w="963" w:type="pct"/>
            <w:tcBorders>
              <w:top w:val="single" w:sz="4" w:space="0" w:color="auto"/>
              <w:left w:val="single" w:sz="4" w:space="0" w:color="auto"/>
              <w:bottom w:val="single" w:sz="4" w:space="0" w:color="auto"/>
              <w:right w:val="single" w:sz="4" w:space="0" w:color="auto"/>
            </w:tcBorders>
          </w:tcPr>
          <w:p w14:paraId="31CFB1F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83 413 626,00</w:t>
            </w:r>
          </w:p>
        </w:tc>
        <w:tc>
          <w:tcPr>
            <w:tcW w:w="1019" w:type="pct"/>
            <w:shd w:val="clear" w:color="auto" w:fill="auto"/>
            <w:vAlign w:val="center"/>
          </w:tcPr>
          <w:p w14:paraId="07EB9126"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82 392 389,25</w:t>
            </w:r>
          </w:p>
        </w:tc>
      </w:tr>
      <w:tr w:rsidR="00AF04C5" w:rsidRPr="00896461" w14:paraId="6DFD14BC" w14:textId="77777777" w:rsidTr="005827E6">
        <w:trPr>
          <w:trHeight w:val="428"/>
          <w:jc w:val="center"/>
        </w:trPr>
        <w:tc>
          <w:tcPr>
            <w:tcW w:w="3018" w:type="pct"/>
            <w:tcBorders>
              <w:top w:val="single" w:sz="4" w:space="0" w:color="auto"/>
              <w:left w:val="single" w:sz="4" w:space="0" w:color="auto"/>
              <w:bottom w:val="single" w:sz="4" w:space="0" w:color="auto"/>
              <w:right w:val="single" w:sz="4" w:space="0" w:color="auto"/>
            </w:tcBorders>
          </w:tcPr>
          <w:p w14:paraId="7F6107D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оборона</w:t>
            </w:r>
          </w:p>
        </w:tc>
        <w:tc>
          <w:tcPr>
            <w:tcW w:w="963" w:type="pct"/>
            <w:tcBorders>
              <w:top w:val="single" w:sz="4" w:space="0" w:color="auto"/>
              <w:left w:val="single" w:sz="4" w:space="0" w:color="auto"/>
              <w:bottom w:val="single" w:sz="4" w:space="0" w:color="auto"/>
              <w:right w:val="single" w:sz="4" w:space="0" w:color="auto"/>
            </w:tcBorders>
          </w:tcPr>
          <w:p w14:paraId="48760630"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w:t>
            </w:r>
          </w:p>
        </w:tc>
        <w:tc>
          <w:tcPr>
            <w:tcW w:w="1019" w:type="pct"/>
            <w:shd w:val="clear" w:color="auto" w:fill="auto"/>
            <w:vAlign w:val="center"/>
          </w:tcPr>
          <w:p w14:paraId="72D845DD"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460 608,21</w:t>
            </w:r>
          </w:p>
        </w:tc>
      </w:tr>
      <w:tr w:rsidR="00AF04C5" w:rsidRPr="00896461" w14:paraId="66D61250"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1116E6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безопасность и правоохранительная деятельность</w:t>
            </w:r>
          </w:p>
        </w:tc>
        <w:tc>
          <w:tcPr>
            <w:tcW w:w="963" w:type="pct"/>
            <w:tcBorders>
              <w:top w:val="single" w:sz="4" w:space="0" w:color="auto"/>
              <w:left w:val="single" w:sz="4" w:space="0" w:color="auto"/>
              <w:bottom w:val="single" w:sz="4" w:space="0" w:color="auto"/>
              <w:right w:val="single" w:sz="4" w:space="0" w:color="auto"/>
            </w:tcBorders>
          </w:tcPr>
          <w:p w14:paraId="34C533DE"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2 711 632,12</w:t>
            </w:r>
          </w:p>
        </w:tc>
        <w:tc>
          <w:tcPr>
            <w:tcW w:w="1019" w:type="pct"/>
            <w:shd w:val="clear" w:color="auto" w:fill="auto"/>
            <w:vAlign w:val="center"/>
          </w:tcPr>
          <w:p w14:paraId="0C63AC4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2 681 564,80</w:t>
            </w:r>
          </w:p>
        </w:tc>
      </w:tr>
      <w:tr w:rsidR="00AF04C5" w:rsidRPr="00896461" w14:paraId="7773BE36"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3D89691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экономика</w:t>
            </w:r>
          </w:p>
        </w:tc>
        <w:tc>
          <w:tcPr>
            <w:tcW w:w="963" w:type="pct"/>
            <w:tcBorders>
              <w:top w:val="single" w:sz="4" w:space="0" w:color="auto"/>
              <w:left w:val="single" w:sz="4" w:space="0" w:color="auto"/>
              <w:bottom w:val="single" w:sz="4" w:space="0" w:color="auto"/>
              <w:right w:val="single" w:sz="4" w:space="0" w:color="auto"/>
            </w:tcBorders>
          </w:tcPr>
          <w:p w14:paraId="5B90A17E"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45 190 895,25</w:t>
            </w:r>
          </w:p>
        </w:tc>
        <w:tc>
          <w:tcPr>
            <w:tcW w:w="1019" w:type="pct"/>
            <w:shd w:val="clear" w:color="auto" w:fill="auto"/>
            <w:vAlign w:val="center"/>
          </w:tcPr>
          <w:p w14:paraId="56904353"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40 009 602,98</w:t>
            </w:r>
          </w:p>
        </w:tc>
      </w:tr>
      <w:tr w:rsidR="00AF04C5" w:rsidRPr="00896461" w14:paraId="334909F9"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E550F8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Жилищно-коммунальное хозяйство</w:t>
            </w:r>
          </w:p>
        </w:tc>
        <w:tc>
          <w:tcPr>
            <w:tcW w:w="963" w:type="pct"/>
            <w:tcBorders>
              <w:top w:val="single" w:sz="4" w:space="0" w:color="auto"/>
              <w:left w:val="single" w:sz="4" w:space="0" w:color="auto"/>
              <w:bottom w:val="single" w:sz="4" w:space="0" w:color="auto"/>
              <w:right w:val="single" w:sz="4" w:space="0" w:color="auto"/>
            </w:tcBorders>
          </w:tcPr>
          <w:p w14:paraId="1040CBA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150974486,57</w:t>
            </w:r>
          </w:p>
        </w:tc>
        <w:tc>
          <w:tcPr>
            <w:tcW w:w="1019" w:type="pct"/>
            <w:shd w:val="clear" w:color="auto" w:fill="auto"/>
            <w:vAlign w:val="center"/>
          </w:tcPr>
          <w:p w14:paraId="20D1FFA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208560 150,25</w:t>
            </w:r>
          </w:p>
        </w:tc>
      </w:tr>
      <w:tr w:rsidR="00AF04C5" w:rsidRPr="00896461" w14:paraId="756D6951"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141075A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Охрана окружающей среды</w:t>
            </w:r>
          </w:p>
        </w:tc>
        <w:tc>
          <w:tcPr>
            <w:tcW w:w="963" w:type="pct"/>
            <w:tcBorders>
              <w:top w:val="single" w:sz="4" w:space="0" w:color="auto"/>
              <w:left w:val="single" w:sz="4" w:space="0" w:color="auto"/>
              <w:bottom w:val="single" w:sz="4" w:space="0" w:color="auto"/>
              <w:right w:val="single" w:sz="4" w:space="0" w:color="auto"/>
            </w:tcBorders>
          </w:tcPr>
          <w:p w14:paraId="567EDD4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1 295 014,64</w:t>
            </w:r>
          </w:p>
        </w:tc>
        <w:tc>
          <w:tcPr>
            <w:tcW w:w="1019" w:type="pct"/>
            <w:shd w:val="clear" w:color="auto" w:fill="auto"/>
            <w:vAlign w:val="center"/>
          </w:tcPr>
          <w:p w14:paraId="5BFC3440"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1 636 521,42</w:t>
            </w:r>
          </w:p>
        </w:tc>
      </w:tr>
      <w:tr w:rsidR="00AF04C5" w:rsidRPr="00896461" w14:paraId="4FD638A4"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016E421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Образование</w:t>
            </w:r>
          </w:p>
        </w:tc>
        <w:tc>
          <w:tcPr>
            <w:tcW w:w="963" w:type="pct"/>
            <w:tcBorders>
              <w:top w:val="single" w:sz="4" w:space="0" w:color="auto"/>
              <w:left w:val="single" w:sz="4" w:space="0" w:color="auto"/>
              <w:bottom w:val="single" w:sz="4" w:space="0" w:color="auto"/>
              <w:right w:val="single" w:sz="4" w:space="0" w:color="auto"/>
            </w:tcBorders>
          </w:tcPr>
          <w:p w14:paraId="7DEB0568"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539393257,56</w:t>
            </w:r>
          </w:p>
        </w:tc>
        <w:tc>
          <w:tcPr>
            <w:tcW w:w="1019" w:type="pct"/>
            <w:shd w:val="clear" w:color="auto" w:fill="auto"/>
            <w:vAlign w:val="center"/>
          </w:tcPr>
          <w:p w14:paraId="3C3B73CC"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759 993 836,36</w:t>
            </w:r>
          </w:p>
        </w:tc>
      </w:tr>
      <w:tr w:rsidR="00AF04C5" w:rsidRPr="00896461" w14:paraId="14539C22" w14:textId="77777777" w:rsidTr="005827E6">
        <w:trPr>
          <w:trHeight w:val="180"/>
          <w:jc w:val="center"/>
        </w:trPr>
        <w:tc>
          <w:tcPr>
            <w:tcW w:w="3018" w:type="pct"/>
            <w:tcBorders>
              <w:top w:val="single" w:sz="4" w:space="0" w:color="auto"/>
              <w:left w:val="single" w:sz="4" w:space="0" w:color="auto"/>
              <w:bottom w:val="single" w:sz="4" w:space="0" w:color="auto"/>
              <w:right w:val="single" w:sz="4" w:space="0" w:color="auto"/>
            </w:tcBorders>
          </w:tcPr>
          <w:p w14:paraId="6847DC1E"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Культура</w:t>
            </w:r>
          </w:p>
        </w:tc>
        <w:tc>
          <w:tcPr>
            <w:tcW w:w="963" w:type="pct"/>
            <w:tcBorders>
              <w:top w:val="single" w:sz="4" w:space="0" w:color="auto"/>
              <w:left w:val="single" w:sz="4" w:space="0" w:color="auto"/>
              <w:bottom w:val="single" w:sz="4" w:space="0" w:color="auto"/>
              <w:right w:val="single" w:sz="4" w:space="0" w:color="auto"/>
            </w:tcBorders>
          </w:tcPr>
          <w:p w14:paraId="27D4645C"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108307428,38</w:t>
            </w:r>
          </w:p>
        </w:tc>
        <w:tc>
          <w:tcPr>
            <w:tcW w:w="1019" w:type="pct"/>
            <w:shd w:val="clear" w:color="auto" w:fill="auto"/>
            <w:vAlign w:val="center"/>
          </w:tcPr>
          <w:p w14:paraId="1A1AE1C2"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118 967 829,80</w:t>
            </w:r>
          </w:p>
        </w:tc>
      </w:tr>
      <w:tr w:rsidR="00AF04C5" w:rsidRPr="00896461" w14:paraId="3DCD0FE2"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669970D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Социальная политика</w:t>
            </w:r>
          </w:p>
        </w:tc>
        <w:tc>
          <w:tcPr>
            <w:tcW w:w="963" w:type="pct"/>
            <w:tcBorders>
              <w:top w:val="single" w:sz="4" w:space="0" w:color="auto"/>
              <w:left w:val="single" w:sz="4" w:space="0" w:color="auto"/>
              <w:bottom w:val="single" w:sz="4" w:space="0" w:color="auto"/>
              <w:right w:val="single" w:sz="4" w:space="0" w:color="auto"/>
            </w:tcBorders>
          </w:tcPr>
          <w:p w14:paraId="278B7DB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19 745 383,84</w:t>
            </w:r>
          </w:p>
        </w:tc>
        <w:tc>
          <w:tcPr>
            <w:tcW w:w="1019" w:type="pct"/>
            <w:shd w:val="clear" w:color="auto" w:fill="auto"/>
            <w:vAlign w:val="center"/>
          </w:tcPr>
          <w:p w14:paraId="2D62AE7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22 934 617,56</w:t>
            </w:r>
          </w:p>
        </w:tc>
      </w:tr>
      <w:tr w:rsidR="00AF04C5" w:rsidRPr="00896461" w14:paraId="39D27BD2"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7EE73175"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Физическая культура</w:t>
            </w:r>
          </w:p>
        </w:tc>
        <w:tc>
          <w:tcPr>
            <w:tcW w:w="963" w:type="pct"/>
            <w:tcBorders>
              <w:top w:val="single" w:sz="4" w:space="0" w:color="auto"/>
              <w:left w:val="single" w:sz="4" w:space="0" w:color="auto"/>
              <w:bottom w:val="single" w:sz="4" w:space="0" w:color="auto"/>
              <w:right w:val="single" w:sz="4" w:space="0" w:color="auto"/>
            </w:tcBorders>
          </w:tcPr>
          <w:p w14:paraId="066145F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3 825 340,00</w:t>
            </w:r>
          </w:p>
        </w:tc>
        <w:tc>
          <w:tcPr>
            <w:tcW w:w="1019" w:type="pct"/>
            <w:shd w:val="clear" w:color="auto" w:fill="auto"/>
            <w:vAlign w:val="center"/>
          </w:tcPr>
          <w:p w14:paraId="5CC62DA8"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6 400 499,52</w:t>
            </w:r>
          </w:p>
        </w:tc>
      </w:tr>
      <w:tr w:rsidR="00AF04C5" w:rsidRPr="00896461" w14:paraId="75611964"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5AE4EF7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Обслуживание государственного и муниципального долга</w:t>
            </w:r>
          </w:p>
        </w:tc>
        <w:tc>
          <w:tcPr>
            <w:tcW w:w="963" w:type="pct"/>
            <w:tcBorders>
              <w:top w:val="single" w:sz="4" w:space="0" w:color="auto"/>
              <w:left w:val="single" w:sz="4" w:space="0" w:color="auto"/>
              <w:bottom w:val="single" w:sz="4" w:space="0" w:color="auto"/>
              <w:right w:val="single" w:sz="4" w:space="0" w:color="auto"/>
            </w:tcBorders>
          </w:tcPr>
          <w:p w14:paraId="1BC2BF2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515 222,21</w:t>
            </w:r>
          </w:p>
        </w:tc>
        <w:tc>
          <w:tcPr>
            <w:tcW w:w="1019" w:type="pct"/>
            <w:shd w:val="clear" w:color="auto" w:fill="auto"/>
            <w:vAlign w:val="center"/>
          </w:tcPr>
          <w:p w14:paraId="192D2E9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1 333 165,86</w:t>
            </w:r>
          </w:p>
        </w:tc>
      </w:tr>
      <w:tr w:rsidR="00AF04C5" w:rsidRPr="00896461" w14:paraId="0F657428"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917F68F"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Итого:</w:t>
            </w:r>
          </w:p>
        </w:tc>
        <w:tc>
          <w:tcPr>
            <w:tcW w:w="963" w:type="pct"/>
            <w:tcBorders>
              <w:top w:val="single" w:sz="4" w:space="0" w:color="auto"/>
              <w:left w:val="single" w:sz="4" w:space="0" w:color="auto"/>
              <w:bottom w:val="single" w:sz="4" w:space="0" w:color="auto"/>
              <w:right w:val="single" w:sz="4" w:space="0" w:color="auto"/>
            </w:tcBorders>
          </w:tcPr>
          <w:p w14:paraId="175A8EB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955372286,57</w:t>
            </w:r>
          </w:p>
        </w:tc>
        <w:tc>
          <w:tcPr>
            <w:tcW w:w="1019" w:type="pct"/>
            <w:shd w:val="clear" w:color="auto" w:fill="auto"/>
            <w:vAlign w:val="center"/>
          </w:tcPr>
          <w:p w14:paraId="0821AFE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1245370786,01</w:t>
            </w:r>
          </w:p>
        </w:tc>
      </w:tr>
    </w:tbl>
    <w:p w14:paraId="4225CA18" w14:textId="77777777" w:rsidR="00AF04C5" w:rsidRPr="00896461" w:rsidRDefault="00AF04C5" w:rsidP="00AF04C5">
      <w:pPr>
        <w:pStyle w:val="a9"/>
        <w:ind w:firstLine="851"/>
        <w:jc w:val="both"/>
        <w:rPr>
          <w:rFonts w:ascii="Times New Roman" w:hAnsi="Times New Roman"/>
          <w:sz w:val="28"/>
          <w:szCs w:val="28"/>
        </w:rPr>
      </w:pPr>
    </w:p>
    <w:p w14:paraId="3EC6D0F6"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ЗАКЛЮЧЕНИЕ КОНТРАКТОВ ДЛЯ МУНИЦИПАЛЬНЫХ НУЖД</w:t>
      </w:r>
    </w:p>
    <w:p w14:paraId="6C4B49D4" w14:textId="77777777" w:rsidR="00AF04C5" w:rsidRPr="00896461" w:rsidRDefault="00AF04C5" w:rsidP="00AF04C5">
      <w:pPr>
        <w:pStyle w:val="a9"/>
        <w:ind w:firstLine="851"/>
        <w:jc w:val="both"/>
        <w:rPr>
          <w:rFonts w:ascii="Times New Roman" w:hAnsi="Times New Roman"/>
          <w:sz w:val="28"/>
          <w:szCs w:val="28"/>
        </w:rPr>
      </w:pPr>
    </w:p>
    <w:p w14:paraId="1F5C296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проведено 90 процедур определения поставщиков (подрядчиков, исполнителей) за счет средств бюджета Вилегодского </w:t>
      </w:r>
      <w:r w:rsidRPr="00896461">
        <w:rPr>
          <w:rFonts w:ascii="Times New Roman" w:hAnsi="Times New Roman"/>
          <w:sz w:val="28"/>
          <w:szCs w:val="28"/>
        </w:rPr>
        <w:lastRenderedPageBreak/>
        <w:t>муниципального округа 2022 года (включая областное и федеральное софинансирование).</w:t>
      </w:r>
    </w:p>
    <w:p w14:paraId="2DAD10B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Заключено муниципальных контрактов на поставку продукции (оказанию услуг, выполнению работ) для муниципальных нужд по итогам размещения извещений о закупках на сумму порядка 182,5 млн. рублей.</w:t>
      </w:r>
    </w:p>
    <w:p w14:paraId="6367DE9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проведен электронный конкурс и по результатам заключен контракт сроком на 2 года на выполнение работ по строительству объекта: Обустройство объектами инженерной инфраструктуры площадки под комплексную жилищную застройку по адресу: Архангельская область, Вилегодский район, село Ильинско-Подомское, ул. Советская на сумму 58,4 млн. рублей.</w:t>
      </w:r>
    </w:p>
    <w:p w14:paraId="22D39FC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электронные аукционы и заключены муниципальные контракты на поставку комплекса очистки хозяйственно-бытовых сточных вод в рамках капитального ремонта КОС с. Вилегодск на сумму 3,2 млн. рублей, на ремонт автомобильной дороги по ул. Октябрьская на сумму 13,9 млн. рублей., на капитальный ремонт МБУ «Краеведческого музея» на сумму 9,9 млн. рублей, на капитальный ремонт детского сада «Рябинушка» на сумму 11,4 млн. рублей.</w:t>
      </w:r>
    </w:p>
    <w:p w14:paraId="2BA5430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получены два разрешения </w:t>
      </w:r>
      <w:proofErr w:type="spellStart"/>
      <w:r w:rsidRPr="00896461">
        <w:rPr>
          <w:rFonts w:ascii="Times New Roman" w:hAnsi="Times New Roman"/>
          <w:sz w:val="28"/>
          <w:szCs w:val="28"/>
        </w:rPr>
        <w:t>Минпромторга</w:t>
      </w:r>
      <w:proofErr w:type="spellEnd"/>
      <w:r w:rsidRPr="00896461">
        <w:rPr>
          <w:rFonts w:ascii="Times New Roman" w:hAnsi="Times New Roman"/>
          <w:sz w:val="28"/>
          <w:szCs w:val="28"/>
        </w:rPr>
        <w:t xml:space="preserve"> России на закупку происходящего из иностранного государства промышленного товара на приобретение легкового автомобиля и </w:t>
      </w:r>
      <w:proofErr w:type="spellStart"/>
      <w:r w:rsidRPr="00896461">
        <w:rPr>
          <w:rFonts w:ascii="Times New Roman" w:hAnsi="Times New Roman"/>
          <w:sz w:val="28"/>
          <w:szCs w:val="28"/>
        </w:rPr>
        <w:t>снегоуплотнительной</w:t>
      </w:r>
      <w:proofErr w:type="spellEnd"/>
      <w:r w:rsidRPr="00896461">
        <w:rPr>
          <w:rFonts w:ascii="Times New Roman" w:hAnsi="Times New Roman"/>
          <w:sz w:val="28"/>
          <w:szCs w:val="28"/>
        </w:rPr>
        <w:t xml:space="preserve"> техники (</w:t>
      </w:r>
      <w:proofErr w:type="spellStart"/>
      <w:r w:rsidRPr="00896461">
        <w:rPr>
          <w:rFonts w:ascii="Times New Roman" w:hAnsi="Times New Roman"/>
          <w:sz w:val="28"/>
          <w:szCs w:val="28"/>
        </w:rPr>
        <w:t>ратрак</w:t>
      </w:r>
      <w:proofErr w:type="spellEnd"/>
      <w:r w:rsidRPr="00896461">
        <w:rPr>
          <w:rFonts w:ascii="Times New Roman" w:hAnsi="Times New Roman"/>
          <w:sz w:val="28"/>
          <w:szCs w:val="28"/>
        </w:rPr>
        <w:t xml:space="preserve">) путем проведения электронных аукционов, заключены контракты на сумму 13,9 </w:t>
      </w:r>
      <w:proofErr w:type="spellStart"/>
      <w:r w:rsidRPr="00896461">
        <w:rPr>
          <w:rFonts w:ascii="Times New Roman" w:hAnsi="Times New Roman"/>
          <w:sz w:val="28"/>
          <w:szCs w:val="28"/>
        </w:rPr>
        <w:t>млню</w:t>
      </w:r>
      <w:proofErr w:type="spellEnd"/>
      <w:r w:rsidRPr="00896461">
        <w:rPr>
          <w:rFonts w:ascii="Times New Roman" w:hAnsi="Times New Roman"/>
          <w:sz w:val="28"/>
          <w:szCs w:val="28"/>
        </w:rPr>
        <w:t> рублей.</w:t>
      </w:r>
    </w:p>
    <w:p w14:paraId="7E08293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поставку оборудования для пищеблока строящейся начальной школы в </w:t>
      </w:r>
      <w:proofErr w:type="spellStart"/>
      <w:r w:rsidRPr="00896461">
        <w:rPr>
          <w:rFonts w:ascii="Times New Roman" w:hAnsi="Times New Roman"/>
          <w:sz w:val="28"/>
          <w:szCs w:val="28"/>
        </w:rPr>
        <w:t>с.Ильинско</w:t>
      </w:r>
      <w:proofErr w:type="spellEnd"/>
      <w:r w:rsidRPr="00896461">
        <w:rPr>
          <w:rFonts w:ascii="Times New Roman" w:hAnsi="Times New Roman"/>
          <w:sz w:val="28"/>
          <w:szCs w:val="28"/>
        </w:rPr>
        <w:t xml:space="preserve">-Подомское проведено 11 электронных аукционов и заключены контракты на сумму 9,2 млн. рублей, через РИС АО «Малые закупки» проведено 13 процедур и заключено 12 контрактов на сумму 1,0 млн. рублей. </w:t>
      </w:r>
    </w:p>
    <w:p w14:paraId="1A2146F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от участников закупок поступило три жалобы на нарушения при проведении аукционов уполномоченным органом Администрации, которые были рассмотрены УФАС по Архангельской области и признаны необоснованными, предписания не выдавались. </w:t>
      </w:r>
    </w:p>
    <w:p w14:paraId="09AC6FD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Экономия бюджетных средств за 2022 год за счет проведения электронных торгов составила порядка 12,5 млн. рублей. </w:t>
      </w:r>
    </w:p>
    <w:p w14:paraId="374B33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Экономия средств местного бюджета, полученная при проведении закупок путем торгов, позволила профинансировать другие расходы Вилегодского муниципального округа. </w:t>
      </w:r>
    </w:p>
    <w:p w14:paraId="5AF4DF96" w14:textId="77777777" w:rsidR="00AF04C5" w:rsidRPr="00896461" w:rsidRDefault="00AF04C5" w:rsidP="00AF04C5">
      <w:pPr>
        <w:pStyle w:val="a9"/>
        <w:ind w:firstLine="851"/>
        <w:jc w:val="both"/>
        <w:rPr>
          <w:rFonts w:ascii="Times New Roman" w:hAnsi="Times New Roman"/>
          <w:sz w:val="28"/>
          <w:szCs w:val="28"/>
        </w:rPr>
      </w:pPr>
    </w:p>
    <w:p w14:paraId="7F326796"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ЭКОНОМИКА</w:t>
      </w:r>
    </w:p>
    <w:p w14:paraId="4BBCED7D" w14:textId="77777777" w:rsidR="00AF04C5" w:rsidRPr="00896461" w:rsidRDefault="00AF04C5" w:rsidP="00AF04C5">
      <w:pPr>
        <w:pStyle w:val="a9"/>
        <w:ind w:firstLine="851"/>
        <w:jc w:val="both"/>
        <w:rPr>
          <w:rFonts w:ascii="Times New Roman" w:hAnsi="Times New Roman"/>
          <w:sz w:val="28"/>
          <w:szCs w:val="28"/>
        </w:rPr>
      </w:pPr>
    </w:p>
    <w:p w14:paraId="29EFA1F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деятельность отдела экономики была направлена на выполнение полномочий по </w:t>
      </w:r>
      <w:r w:rsidRPr="00896461">
        <w:rPr>
          <w:rFonts w:ascii="Times New Roman" w:hAnsi="Times New Roman"/>
          <w:sz w:val="28"/>
          <w:szCs w:val="28"/>
          <w:shd w:val="clear" w:color="auto" w:fill="FFFFFF"/>
        </w:rPr>
        <w:t xml:space="preserve">созданию условий для развития сельскохозяйственного производства на территории  Вилегодского муниципального округа, расширения рынка сельскохозяйственной продукции, сырья и продовольствия, содействие развитию малого и среднего </w:t>
      </w:r>
      <w:r w:rsidRPr="00896461">
        <w:rPr>
          <w:rFonts w:ascii="Times New Roman" w:hAnsi="Times New Roman"/>
          <w:sz w:val="28"/>
          <w:szCs w:val="28"/>
          <w:shd w:val="clear" w:color="auto" w:fill="FFFFFF"/>
        </w:rPr>
        <w:lastRenderedPageBreak/>
        <w:t xml:space="preserve">предпринимательства, обеспечению дровяным топливом населения и котельных, организация </w:t>
      </w:r>
      <w:proofErr w:type="spellStart"/>
      <w:r w:rsidRPr="00896461">
        <w:rPr>
          <w:rFonts w:ascii="Times New Roman" w:hAnsi="Times New Roman"/>
          <w:sz w:val="28"/>
          <w:szCs w:val="28"/>
          <w:shd w:val="clear" w:color="auto" w:fill="FFFFFF"/>
        </w:rPr>
        <w:t>пассажироперевозок</w:t>
      </w:r>
      <w:proofErr w:type="spellEnd"/>
      <w:r w:rsidRPr="00896461">
        <w:rPr>
          <w:rFonts w:ascii="Times New Roman" w:hAnsi="Times New Roman"/>
          <w:sz w:val="28"/>
          <w:szCs w:val="28"/>
          <w:shd w:val="clear" w:color="auto" w:fill="FFFFFF"/>
        </w:rPr>
        <w:t xml:space="preserve"> и обеспечение товарами первой необходимости в труднодоступных населенных пунктах.</w:t>
      </w:r>
    </w:p>
    <w:p w14:paraId="6925342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Основные показатели. </w:t>
      </w:r>
      <w:r w:rsidRPr="00896461">
        <w:rPr>
          <w:rFonts w:ascii="Times New Roman" w:hAnsi="Times New Roman"/>
          <w:sz w:val="28"/>
          <w:szCs w:val="28"/>
        </w:rPr>
        <w:t>На 1 января 2023 года среднегодовая численность населения составила 8,9 тыс. чел. (оценка численности населения с учетом итогов Всероссийской переписи населения 2020 года).</w:t>
      </w:r>
    </w:p>
    <w:p w14:paraId="534DC7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Численность зарегистрированных безработных на 1 января 2023 года составила 121 человек и по сравнению с 1 января 2022 года уменьшилась на 23 человека. </w:t>
      </w:r>
    </w:p>
    <w:p w14:paraId="69DA419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Среднемесячная номинальная начисленная заработная плата работников организаций за 2022 год составила 51172,5 рублей и увеличилась по сравнению с соответствующим периодом 2021 года на 11,3%.</w:t>
      </w:r>
    </w:p>
    <w:p w14:paraId="7513586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bCs/>
          <w:sz w:val="28"/>
          <w:szCs w:val="28"/>
        </w:rPr>
        <w:t>Оборот розничной торговли</w:t>
      </w:r>
      <w:r w:rsidRPr="00896461">
        <w:rPr>
          <w:rFonts w:ascii="Times New Roman" w:hAnsi="Times New Roman"/>
          <w:sz w:val="28"/>
          <w:szCs w:val="28"/>
        </w:rPr>
        <w:t xml:space="preserve"> по организациям </w:t>
      </w:r>
      <w:r w:rsidRPr="00896461">
        <w:rPr>
          <w:rFonts w:ascii="Times New Roman" w:hAnsi="Times New Roman"/>
          <w:spacing w:val="-2"/>
          <w:sz w:val="28"/>
          <w:szCs w:val="28"/>
        </w:rPr>
        <w:t xml:space="preserve">в 2022 году </w:t>
      </w:r>
      <w:r w:rsidRPr="00896461">
        <w:rPr>
          <w:rFonts w:ascii="Times New Roman" w:hAnsi="Times New Roman"/>
          <w:sz w:val="28"/>
          <w:szCs w:val="28"/>
        </w:rPr>
        <w:t>составил 449563 тыс. рублей, что в сопоставимых ценах на 8,0% выше, чем за 2021 год. В макроструктуре оборота розничной торговли организаций преобладающую долю занимают пищевые продукты, включая напитки, и табачные изделия – 78,9%. Кроме того, организациями общественного питания реализовано продукции на 8553 тыс. рублей (на 16,0% меньше уровня 2021 года в сопоставимых ценах).</w:t>
      </w:r>
    </w:p>
    <w:p w14:paraId="0234699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Объем платных услуг, оказанных населению в 2022 году организациями, составил </w:t>
      </w:r>
      <w:r w:rsidRPr="00896461">
        <w:rPr>
          <w:rFonts w:ascii="Times New Roman" w:hAnsi="Times New Roman"/>
          <w:color w:val="000000"/>
          <w:sz w:val="28"/>
          <w:szCs w:val="28"/>
        </w:rPr>
        <w:t>26334</w:t>
      </w:r>
      <w:r w:rsidRPr="00896461">
        <w:rPr>
          <w:rFonts w:ascii="Times New Roman" w:hAnsi="Times New Roman"/>
          <w:sz w:val="28"/>
          <w:szCs w:val="28"/>
        </w:rPr>
        <w:t xml:space="preserve"> тыс. рублей, что в действующих ценах на 10,3% больше уровня 2021 года.</w:t>
      </w:r>
    </w:p>
    <w:p w14:paraId="2FC3F3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Сельское хозяйство. </w:t>
      </w:r>
      <w:r w:rsidRPr="00896461">
        <w:rPr>
          <w:rFonts w:ascii="Times New Roman" w:hAnsi="Times New Roman"/>
          <w:sz w:val="28"/>
          <w:szCs w:val="28"/>
        </w:rPr>
        <w:t xml:space="preserve">На территории Вилегодского муниципального округа в 2022 году сельскохозяйственную деятельность осуществляли 10 сельхозпредприятий: 2 сельскохозяйственных производственных кооператива (СПК «Слобода», СПК «Никольск»); 1- общество с ограниченной ответственностью ООО «Пчелка», 6 крестьянских (фермерских) хозяйств  (ИП ГКФХ </w:t>
      </w:r>
      <w:proofErr w:type="spellStart"/>
      <w:r w:rsidRPr="00896461">
        <w:rPr>
          <w:rFonts w:ascii="Times New Roman" w:hAnsi="Times New Roman"/>
          <w:sz w:val="28"/>
          <w:szCs w:val="28"/>
        </w:rPr>
        <w:t>Бородачев</w:t>
      </w:r>
      <w:proofErr w:type="spellEnd"/>
      <w:r w:rsidRPr="00896461">
        <w:rPr>
          <w:rFonts w:ascii="Times New Roman" w:hAnsi="Times New Roman"/>
          <w:sz w:val="28"/>
          <w:szCs w:val="28"/>
        </w:rPr>
        <w:t xml:space="preserve"> А.В., ИП ГКФХ Кирьянов Ю.З., ИП ГКФХ Кобелев В.В., ИП  ГКФХ Королева Т.М., ИП ГКФХ Наговицына С.Л., ИП ГКФХ Новиков А.В.), 1- сельскохозяйственный  производственный потребительский кооператив СППК «Виледь». Основное направление сельскохозяйственной деятельности сельхозпредприятий - производство молока, мяса крупного рогатого скота и свиней, производство меда.</w:t>
      </w:r>
    </w:p>
    <w:p w14:paraId="0B5A31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2022 год сельхозпредприятиями округа было произведено 4285 тонн молока, реализовано молока 3986 тонн, что составляет 106% и 105% соответственно, к уровню предыдущего года по обоим показателям. Удой на корову по округу составил 5861 кг, плюс 448 кг к уровню предыдущего года, наивысший надой достигнут в СПК «Никольск» -8007 кг от каждой коровы.  Выращено скота в живом весе по округу 201 тонна, что составляет 109% к уровню предыдущего года; реализовано скота в живом весе 188 тонн, что составляет 93 % к предыдущему году. Валовый доход за 2022 год по всем сельхозпредприятиям составил 170 млн 881 тыс. руб., себестоимость реализации сельскохозяйственной продукции составила 181 млн 454 тыс. руб. </w:t>
      </w:r>
    </w:p>
    <w:p w14:paraId="1E170E9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сельхозпредприятия округа продолжили обновлять парк сельскохозяйственной техники для заготовки кормов, </w:t>
      </w:r>
      <w:proofErr w:type="spellStart"/>
      <w:r w:rsidRPr="00896461">
        <w:rPr>
          <w:rFonts w:ascii="Times New Roman" w:hAnsi="Times New Roman"/>
          <w:sz w:val="28"/>
          <w:szCs w:val="28"/>
        </w:rPr>
        <w:t>сельхозоборудования</w:t>
      </w:r>
      <w:proofErr w:type="spellEnd"/>
      <w:r w:rsidRPr="00896461">
        <w:rPr>
          <w:rFonts w:ascii="Times New Roman" w:hAnsi="Times New Roman"/>
          <w:sz w:val="28"/>
          <w:szCs w:val="28"/>
        </w:rPr>
        <w:t xml:space="preserve"> </w:t>
      </w:r>
      <w:r w:rsidRPr="00896461">
        <w:rPr>
          <w:rFonts w:ascii="Times New Roman" w:hAnsi="Times New Roman"/>
          <w:sz w:val="28"/>
          <w:szCs w:val="28"/>
        </w:rPr>
        <w:lastRenderedPageBreak/>
        <w:t>для осуществления производственных процессов в животноводстве и переработки молока. Это стало возможным благодаря новому направлению субсидирования, принятому Министерством АПК и торговли Архангельской области. Всего же по всем направлениям господдержки сельхозпроизводители округа получили свыше 31 миллиона 576 тысяч рублей субсидий.</w:t>
      </w:r>
    </w:p>
    <w:p w14:paraId="759884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i/>
          <w:sz w:val="28"/>
          <w:szCs w:val="28"/>
        </w:rPr>
        <w:t xml:space="preserve">Лесное хозяйство. </w:t>
      </w:r>
      <w:r w:rsidRPr="00896461">
        <w:rPr>
          <w:rFonts w:ascii="Times New Roman" w:hAnsi="Times New Roman"/>
          <w:sz w:val="28"/>
          <w:szCs w:val="28"/>
        </w:rPr>
        <w:t xml:space="preserve">В 2022 году Администрацией Вилегодского муниципального округа совместно с руководителями территориальных отделов, индивидуальными предпринимателями была продолжена работа по обеспечению дровяным топливом котельных и населения в объеме 60 тыс. куб. метров.  </w:t>
      </w:r>
    </w:p>
    <w:p w14:paraId="7726293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Торговля. </w:t>
      </w:r>
      <w:r w:rsidRPr="00896461">
        <w:rPr>
          <w:rFonts w:ascii="Times New Roman" w:hAnsi="Times New Roman"/>
          <w:sz w:val="28"/>
          <w:szCs w:val="28"/>
        </w:rPr>
        <w:t xml:space="preserve">По состоянию на 01.01.2023 г. в округе функционирует 83 объекта стационарной сети (с общей торговой площадью 7232,75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и 24 объекта нестационарной торговли,19 предприятий общественного питания на 764 посадочных мест, в том числе в </w:t>
      </w:r>
      <w:r w:rsidRPr="00896461">
        <w:rPr>
          <w:rFonts w:ascii="Times New Roman" w:hAnsi="Times New Roman"/>
          <w:color w:val="000000"/>
          <w:sz w:val="28"/>
          <w:szCs w:val="28"/>
        </w:rPr>
        <w:t xml:space="preserve">учреждениях системы образования 9 на 474 посадочных места. </w:t>
      </w:r>
    </w:p>
    <w:p w14:paraId="0E095EC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Фактическая обеспеченность населения площадью торговых объектов в расчете на 1000 человек на 1 января 2023 года составила 838,5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в том числе по продовольственным товарам – 385,2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по непродовольственным товарам – 453,3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1885F31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roofErr w:type="spellStart"/>
      <w:r w:rsidRPr="00896461">
        <w:rPr>
          <w:rFonts w:ascii="Times New Roman" w:hAnsi="Times New Roman"/>
          <w:i/>
          <w:sz w:val="28"/>
          <w:szCs w:val="28"/>
        </w:rPr>
        <w:t>Пассажироперевозки</w:t>
      </w:r>
      <w:proofErr w:type="spellEnd"/>
      <w:r w:rsidRPr="00896461">
        <w:rPr>
          <w:rFonts w:ascii="Times New Roman" w:hAnsi="Times New Roman"/>
          <w:i/>
          <w:sz w:val="28"/>
          <w:szCs w:val="28"/>
        </w:rPr>
        <w:t xml:space="preserve">. </w:t>
      </w:r>
      <w:r w:rsidRPr="00896461">
        <w:rPr>
          <w:rFonts w:ascii="Times New Roman" w:hAnsi="Times New Roman"/>
          <w:sz w:val="28"/>
          <w:szCs w:val="28"/>
        </w:rPr>
        <w:t xml:space="preserve">За отчетный год перевезено пассажиров 20,7 тыс. человек (94,5% к 2021 году). Расходы на осуществление полномочий по организации работ, связанных с осуществлением муниципальных маршрутов регулярных перевозок по регулируемым тарифам в 2022 году составили 3535,8 тыс. рублей. </w:t>
      </w:r>
    </w:p>
    <w:p w14:paraId="65CBFB1E" w14:textId="77777777" w:rsidR="00AF04C5" w:rsidRPr="00896461" w:rsidRDefault="00AF04C5" w:rsidP="00AF04C5">
      <w:pPr>
        <w:pStyle w:val="a9"/>
        <w:ind w:firstLine="851"/>
        <w:jc w:val="both"/>
        <w:rPr>
          <w:rFonts w:ascii="Times New Roman" w:hAnsi="Times New Roman"/>
          <w:sz w:val="28"/>
          <w:szCs w:val="28"/>
        </w:rPr>
      </w:pPr>
    </w:p>
    <w:p w14:paraId="5D6DA376" w14:textId="77777777" w:rsidR="00AF04C5" w:rsidRDefault="00AF04C5" w:rsidP="00AF04C5">
      <w:pPr>
        <w:pStyle w:val="a9"/>
        <w:ind w:firstLine="851"/>
        <w:jc w:val="both"/>
        <w:rPr>
          <w:rFonts w:ascii="Times New Roman" w:hAnsi="Times New Roman"/>
          <w:b/>
          <w:bCs/>
          <w:sz w:val="28"/>
          <w:szCs w:val="28"/>
        </w:rPr>
      </w:pPr>
    </w:p>
    <w:p w14:paraId="5224BF7B" w14:textId="77777777" w:rsidR="00AF04C5" w:rsidRDefault="00AF04C5" w:rsidP="00AF04C5">
      <w:pPr>
        <w:pStyle w:val="a9"/>
        <w:ind w:firstLine="851"/>
        <w:jc w:val="both"/>
        <w:rPr>
          <w:rFonts w:ascii="Times New Roman" w:hAnsi="Times New Roman"/>
          <w:b/>
          <w:bCs/>
          <w:sz w:val="28"/>
          <w:szCs w:val="28"/>
        </w:rPr>
      </w:pPr>
    </w:p>
    <w:p w14:paraId="66D2B4D0" w14:textId="77777777" w:rsidR="00AF04C5" w:rsidRDefault="00AF04C5" w:rsidP="00AF04C5">
      <w:pPr>
        <w:pStyle w:val="a9"/>
        <w:ind w:firstLine="851"/>
        <w:jc w:val="both"/>
        <w:rPr>
          <w:rFonts w:ascii="Times New Roman" w:hAnsi="Times New Roman"/>
          <w:b/>
          <w:bCs/>
          <w:sz w:val="28"/>
          <w:szCs w:val="28"/>
        </w:rPr>
      </w:pPr>
    </w:p>
    <w:p w14:paraId="3C6F7551"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СОЦИАЛЬНАЯ СФЕРА</w:t>
      </w:r>
    </w:p>
    <w:p w14:paraId="1AF47188"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Образование</w:t>
      </w:r>
    </w:p>
    <w:p w14:paraId="2EB41E5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территории района работает 6 средних общеобразовательных школ, 1 дошкольное образовательное учреждение, 2 учреждения доп. образования – МБОУ ДО «ДЮСШ «Виледь», МБУ ДО «ДШИ №28». Число обучающихся в общеобразовательных учреждениях района составляет 1054, в том числе 748 чел. – в МБОУ «Ильинской средняя общеобразовательная школа».</w:t>
      </w:r>
    </w:p>
    <w:p w14:paraId="4EFD92D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образовательных учреждениях района занято 558 сотрудников, в том числе: 251 педагогический работник, 41 – адм. персонал, 266 – прочего персонала. Средняя заработная плата работников соответствует показателям, установленным региональной дорожной картой.</w:t>
      </w:r>
    </w:p>
    <w:p w14:paraId="70F7907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01.01.2023 года в Вилегодском районе функционирует 9 образовательных учреждений, реализующих программы дошкольного образования, где работает 27 групп </w:t>
      </w:r>
      <w:r w:rsidRPr="00896461">
        <w:rPr>
          <w:rFonts w:ascii="Times New Roman" w:hAnsi="Times New Roman"/>
          <w:sz w:val="28"/>
          <w:szCs w:val="28"/>
        </w:rPr>
        <w:br/>
        <w:t xml:space="preserve">с наполняемостью 427 ребенка (на 01.01.2021 г 427). Показатель доступности дошкольного образования для детей в возрасте от 3 до 7 лет равен 100%. </w:t>
      </w:r>
      <w:r w:rsidRPr="00896461">
        <w:rPr>
          <w:rFonts w:ascii="Times New Roman" w:hAnsi="Times New Roman"/>
          <w:sz w:val="28"/>
          <w:szCs w:val="28"/>
        </w:rPr>
        <w:lastRenderedPageBreak/>
        <w:t>Численность детей, ожидающих устройства в детские сады на 01.01.2023 составляет 68 детей.</w:t>
      </w:r>
    </w:p>
    <w:p w14:paraId="646DBB7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среднюю школу окончили 37 выпускников 11 классов. Основную школу (9 классов) окончили 106 учащихся. Государственные экзамены (ЕГЭ) были успешно сданы выпускниками 11-х классов в сроки проведения ГИА.</w:t>
      </w:r>
    </w:p>
    <w:p w14:paraId="60BE5B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 итогам 2021-2022 учебного года успеваемость всех школ района составила 99,9%, качество знаний учащихся за прошедший год также повысилось:</w:t>
      </w:r>
    </w:p>
    <w:p w14:paraId="01D9E281" w14:textId="77777777" w:rsidR="00AF04C5" w:rsidRPr="00896461" w:rsidRDefault="00AF04C5" w:rsidP="00AF04C5">
      <w:pPr>
        <w:pStyle w:val="a9"/>
        <w:ind w:firstLine="851"/>
        <w:jc w:val="both"/>
        <w:rPr>
          <w:rFonts w:ascii="Times New Roman" w:hAnsi="Times New Roman"/>
          <w:sz w:val="28"/>
          <w:szCs w:val="28"/>
        </w:rPr>
      </w:pPr>
    </w:p>
    <w:tbl>
      <w:tblPr>
        <w:tblW w:w="50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6"/>
        <w:gridCol w:w="2206"/>
        <w:gridCol w:w="2207"/>
        <w:gridCol w:w="2207"/>
      </w:tblGrid>
      <w:tr w:rsidR="00AF04C5" w:rsidRPr="00896461" w14:paraId="33F71BE8" w14:textId="77777777" w:rsidTr="005827E6">
        <w:tc>
          <w:tcPr>
            <w:tcW w:w="1256" w:type="pct"/>
            <w:tcBorders>
              <w:top w:val="single" w:sz="4" w:space="0" w:color="000000"/>
              <w:left w:val="single" w:sz="4" w:space="0" w:color="000000"/>
              <w:bottom w:val="single" w:sz="4" w:space="0" w:color="000000"/>
              <w:right w:val="single" w:sz="4" w:space="0" w:color="000000"/>
            </w:tcBorders>
          </w:tcPr>
          <w:p w14:paraId="1ED319F3" w14:textId="77777777" w:rsidR="00AF04C5" w:rsidRPr="00896461" w:rsidRDefault="00AF04C5" w:rsidP="005827E6">
            <w:pPr>
              <w:pStyle w:val="a9"/>
              <w:ind w:firstLine="851"/>
              <w:jc w:val="both"/>
              <w:rPr>
                <w:rFonts w:ascii="Times New Roman" w:hAnsi="Times New Roman"/>
                <w:sz w:val="28"/>
                <w:szCs w:val="28"/>
              </w:rPr>
            </w:pPr>
          </w:p>
        </w:tc>
        <w:tc>
          <w:tcPr>
            <w:tcW w:w="1248" w:type="pct"/>
            <w:tcBorders>
              <w:top w:val="single" w:sz="4" w:space="0" w:color="000000"/>
              <w:left w:val="single" w:sz="4" w:space="0" w:color="000000"/>
              <w:bottom w:val="single" w:sz="4" w:space="0" w:color="000000"/>
              <w:right w:val="single" w:sz="4" w:space="0" w:color="000000"/>
            </w:tcBorders>
          </w:tcPr>
          <w:p w14:paraId="239743C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2019-2020</w:t>
            </w:r>
          </w:p>
        </w:tc>
        <w:tc>
          <w:tcPr>
            <w:tcW w:w="1248" w:type="pct"/>
            <w:tcBorders>
              <w:top w:val="single" w:sz="4" w:space="0" w:color="000000"/>
              <w:left w:val="single" w:sz="4" w:space="0" w:color="000000"/>
              <w:bottom w:val="single" w:sz="4" w:space="0" w:color="000000"/>
              <w:right w:val="single" w:sz="4" w:space="0" w:color="000000"/>
            </w:tcBorders>
          </w:tcPr>
          <w:p w14:paraId="7D0F816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2020-2021</w:t>
            </w:r>
          </w:p>
        </w:tc>
        <w:tc>
          <w:tcPr>
            <w:tcW w:w="1248" w:type="pct"/>
            <w:tcBorders>
              <w:top w:val="single" w:sz="4" w:space="0" w:color="000000"/>
              <w:left w:val="single" w:sz="4" w:space="0" w:color="000000"/>
              <w:bottom w:val="single" w:sz="4" w:space="0" w:color="000000"/>
              <w:right w:val="single" w:sz="4" w:space="0" w:color="000000"/>
            </w:tcBorders>
          </w:tcPr>
          <w:p w14:paraId="56E540E3"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2021-2022</w:t>
            </w:r>
          </w:p>
        </w:tc>
      </w:tr>
      <w:tr w:rsidR="00AF04C5" w:rsidRPr="00896461" w14:paraId="4D9FEE35"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29F66C2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Успеваемость</w:t>
            </w:r>
          </w:p>
        </w:tc>
        <w:tc>
          <w:tcPr>
            <w:tcW w:w="1248" w:type="pct"/>
            <w:tcBorders>
              <w:top w:val="single" w:sz="4" w:space="0" w:color="000000"/>
              <w:left w:val="single" w:sz="4" w:space="0" w:color="000000"/>
              <w:bottom w:val="single" w:sz="4" w:space="0" w:color="000000"/>
              <w:right w:val="single" w:sz="4" w:space="0" w:color="000000"/>
            </w:tcBorders>
          </w:tcPr>
          <w:p w14:paraId="6D9FB19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99,7%</w:t>
            </w:r>
          </w:p>
        </w:tc>
        <w:tc>
          <w:tcPr>
            <w:tcW w:w="1248" w:type="pct"/>
            <w:tcBorders>
              <w:top w:val="single" w:sz="4" w:space="0" w:color="000000"/>
              <w:left w:val="single" w:sz="4" w:space="0" w:color="000000"/>
              <w:bottom w:val="single" w:sz="4" w:space="0" w:color="000000"/>
              <w:right w:val="single" w:sz="4" w:space="0" w:color="000000"/>
            </w:tcBorders>
          </w:tcPr>
          <w:p w14:paraId="226DBCA3"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99,9%</w:t>
            </w:r>
          </w:p>
        </w:tc>
        <w:tc>
          <w:tcPr>
            <w:tcW w:w="1248" w:type="pct"/>
            <w:tcBorders>
              <w:top w:val="single" w:sz="4" w:space="0" w:color="000000"/>
              <w:left w:val="single" w:sz="4" w:space="0" w:color="000000"/>
              <w:bottom w:val="single" w:sz="4" w:space="0" w:color="000000"/>
              <w:right w:val="single" w:sz="4" w:space="0" w:color="000000"/>
            </w:tcBorders>
          </w:tcPr>
          <w:p w14:paraId="66EA829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99,9%</w:t>
            </w:r>
          </w:p>
        </w:tc>
      </w:tr>
      <w:tr w:rsidR="00AF04C5" w:rsidRPr="00896461" w14:paraId="18A7A2A3"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0B8258E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Качество знаний</w:t>
            </w:r>
          </w:p>
        </w:tc>
        <w:tc>
          <w:tcPr>
            <w:tcW w:w="1248" w:type="pct"/>
            <w:tcBorders>
              <w:top w:val="single" w:sz="4" w:space="0" w:color="000000"/>
              <w:left w:val="single" w:sz="4" w:space="0" w:color="000000"/>
              <w:bottom w:val="single" w:sz="4" w:space="0" w:color="000000"/>
              <w:right w:val="single" w:sz="4" w:space="0" w:color="000000"/>
            </w:tcBorders>
          </w:tcPr>
          <w:p w14:paraId="229A1E4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55,3%</w:t>
            </w:r>
          </w:p>
        </w:tc>
        <w:tc>
          <w:tcPr>
            <w:tcW w:w="1248" w:type="pct"/>
            <w:tcBorders>
              <w:top w:val="single" w:sz="4" w:space="0" w:color="000000"/>
              <w:left w:val="single" w:sz="4" w:space="0" w:color="000000"/>
              <w:bottom w:val="single" w:sz="4" w:space="0" w:color="000000"/>
              <w:right w:val="single" w:sz="4" w:space="0" w:color="000000"/>
            </w:tcBorders>
          </w:tcPr>
          <w:p w14:paraId="0D87E9F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51,8%</w:t>
            </w:r>
          </w:p>
        </w:tc>
        <w:tc>
          <w:tcPr>
            <w:tcW w:w="1248" w:type="pct"/>
            <w:tcBorders>
              <w:top w:val="single" w:sz="4" w:space="0" w:color="000000"/>
              <w:left w:val="single" w:sz="4" w:space="0" w:color="000000"/>
              <w:bottom w:val="single" w:sz="4" w:space="0" w:color="000000"/>
              <w:right w:val="single" w:sz="4" w:space="0" w:color="000000"/>
            </w:tcBorders>
          </w:tcPr>
          <w:p w14:paraId="3226E18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51,6%</w:t>
            </w:r>
          </w:p>
        </w:tc>
      </w:tr>
      <w:tr w:rsidR="00AF04C5" w:rsidRPr="00896461" w14:paraId="12B7A657"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7216F47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Медалисты </w:t>
            </w:r>
          </w:p>
        </w:tc>
        <w:tc>
          <w:tcPr>
            <w:tcW w:w="1248" w:type="pct"/>
            <w:tcBorders>
              <w:top w:val="single" w:sz="4" w:space="0" w:color="000000"/>
              <w:left w:val="single" w:sz="4" w:space="0" w:color="000000"/>
              <w:bottom w:val="single" w:sz="4" w:space="0" w:color="000000"/>
              <w:right w:val="single" w:sz="4" w:space="0" w:color="000000"/>
            </w:tcBorders>
          </w:tcPr>
          <w:p w14:paraId="75AD94B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4 зол</w:t>
            </w:r>
          </w:p>
        </w:tc>
        <w:tc>
          <w:tcPr>
            <w:tcW w:w="1248" w:type="pct"/>
            <w:tcBorders>
              <w:top w:val="single" w:sz="4" w:space="0" w:color="000000"/>
              <w:left w:val="single" w:sz="4" w:space="0" w:color="000000"/>
              <w:bottom w:val="single" w:sz="4" w:space="0" w:color="000000"/>
              <w:right w:val="single" w:sz="4" w:space="0" w:color="000000"/>
            </w:tcBorders>
          </w:tcPr>
          <w:p w14:paraId="1F2EBA0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 зол + 2 сер.</w:t>
            </w:r>
          </w:p>
        </w:tc>
        <w:tc>
          <w:tcPr>
            <w:tcW w:w="1248" w:type="pct"/>
            <w:tcBorders>
              <w:top w:val="single" w:sz="4" w:space="0" w:color="000000"/>
              <w:left w:val="single" w:sz="4" w:space="0" w:color="000000"/>
              <w:bottom w:val="single" w:sz="4" w:space="0" w:color="000000"/>
              <w:right w:val="single" w:sz="4" w:space="0" w:color="000000"/>
            </w:tcBorders>
          </w:tcPr>
          <w:p w14:paraId="5EA2482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 зол + 1 сер</w:t>
            </w:r>
          </w:p>
        </w:tc>
      </w:tr>
    </w:tbl>
    <w:p w14:paraId="2A750FBA" w14:textId="77777777" w:rsidR="00AF04C5" w:rsidRPr="00896461" w:rsidRDefault="00AF04C5" w:rsidP="00AF04C5">
      <w:pPr>
        <w:pStyle w:val="a9"/>
        <w:ind w:firstLine="851"/>
        <w:jc w:val="both"/>
        <w:rPr>
          <w:rFonts w:ascii="Times New Roman" w:hAnsi="Times New Roman"/>
          <w:sz w:val="28"/>
          <w:szCs w:val="28"/>
        </w:rPr>
      </w:pPr>
    </w:p>
    <w:p w14:paraId="67E92E4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«Отлично» закончили 80 обучающихся, на «Хорошо» и «Отлично» закончили школу 419 обучающихся.</w:t>
      </w:r>
    </w:p>
    <w:p w14:paraId="77A166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Система дополнительного образования детей за последние годы неизменна. Всего в 2022 году системой дополнительного образования было охвачено 1098 чел. Реализация программ дополнительного образования проводится всеми общеобразовательными учреждениями района, а также МБУ ДО «ДШИ №28», МБОУ ДО «ДЮСШ «Виледь. Дети посещают занятия по различным направлениям: художественное – 293, физкультурно-спортивное – 412, социально-гуманитарное – 205, техническое – 120, </w:t>
      </w:r>
      <w:proofErr w:type="spellStart"/>
      <w:r w:rsidRPr="00896461">
        <w:rPr>
          <w:rFonts w:ascii="Times New Roman" w:hAnsi="Times New Roman"/>
          <w:sz w:val="28"/>
          <w:szCs w:val="28"/>
        </w:rPr>
        <w:t>туристко</w:t>
      </w:r>
      <w:proofErr w:type="spellEnd"/>
      <w:r w:rsidRPr="00896461">
        <w:rPr>
          <w:rFonts w:ascii="Times New Roman" w:hAnsi="Times New Roman"/>
          <w:sz w:val="28"/>
          <w:szCs w:val="28"/>
        </w:rPr>
        <w:t>-краеведческое – 48 человека, естественнонаучное - 55.</w:t>
      </w:r>
    </w:p>
    <w:p w14:paraId="05E9479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детских оздоровительных лагерях дневного пребывания было оздоровлено </w:t>
      </w:r>
      <w:r w:rsidRPr="00896461">
        <w:rPr>
          <w:rFonts w:ascii="Times New Roman" w:hAnsi="Times New Roman"/>
          <w:sz w:val="28"/>
          <w:szCs w:val="28"/>
        </w:rPr>
        <w:br/>
        <w:t>772 ребенка. Из них в летний период 598 детей, включая профильную смену «ЮНАРМИЯ» на базе МБОУ «Ильинская средняя общеобразовательная школа» 25 детей.</w:t>
      </w:r>
    </w:p>
    <w:p w14:paraId="616BF6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палаточном лагере «</w:t>
      </w:r>
      <w:proofErr w:type="spellStart"/>
      <w:r w:rsidRPr="00896461">
        <w:rPr>
          <w:rFonts w:ascii="Times New Roman" w:hAnsi="Times New Roman"/>
          <w:sz w:val="28"/>
          <w:szCs w:val="28"/>
        </w:rPr>
        <w:t>Подборье</w:t>
      </w:r>
      <w:proofErr w:type="spellEnd"/>
      <w:r w:rsidRPr="00896461">
        <w:rPr>
          <w:rFonts w:ascii="Times New Roman" w:hAnsi="Times New Roman"/>
          <w:sz w:val="28"/>
          <w:szCs w:val="28"/>
        </w:rPr>
        <w:t>» за 3 смены было оздоровлено 150 человек.</w:t>
      </w:r>
    </w:p>
    <w:p w14:paraId="05EA976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загородном стационарном лагере «</w:t>
      </w:r>
      <w:proofErr w:type="spellStart"/>
      <w:proofErr w:type="gramStart"/>
      <w:r w:rsidRPr="00896461">
        <w:rPr>
          <w:rFonts w:ascii="Times New Roman" w:hAnsi="Times New Roman"/>
          <w:sz w:val="28"/>
          <w:szCs w:val="28"/>
        </w:rPr>
        <w:t>Трансформеры</w:t>
      </w:r>
      <w:proofErr w:type="spellEnd"/>
      <w:r w:rsidRPr="00896461">
        <w:rPr>
          <w:rFonts w:ascii="Times New Roman" w:hAnsi="Times New Roman"/>
          <w:sz w:val="28"/>
          <w:szCs w:val="28"/>
        </w:rPr>
        <w:t>»  –</w:t>
      </w:r>
      <w:proofErr w:type="gramEnd"/>
      <w:r w:rsidRPr="00896461">
        <w:rPr>
          <w:rFonts w:ascii="Times New Roman" w:hAnsi="Times New Roman"/>
          <w:sz w:val="28"/>
          <w:szCs w:val="28"/>
        </w:rPr>
        <w:t xml:space="preserve"> 30 человек</w:t>
      </w:r>
    </w:p>
    <w:p w14:paraId="13BE8A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реализации федерального проекта «Современная школа» национального проекта «Образование», в сентябре 2022 года в МБОУ «Фоминская СОШ» открыт Центр образования цифрового и гуманитарного профилей «Точка роста», для которой на безвозмездной основе от федерального и областного бюджетов получено оборудование и мебель. </w:t>
      </w:r>
    </w:p>
    <w:p w14:paraId="0FDA12C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соответствии с распоряжением Правительства Российской Федерации с 01 сентября 2020 года все обучающие, получающие начальное общее образование обеспечены горячим бесплатным питание в муниципальных общеобразовательных организациях. В 2022 году на </w:t>
      </w:r>
      <w:r w:rsidRPr="00896461">
        <w:rPr>
          <w:rFonts w:ascii="Times New Roman" w:hAnsi="Times New Roman"/>
          <w:sz w:val="28"/>
          <w:szCs w:val="28"/>
        </w:rPr>
        <w:lastRenderedPageBreak/>
        <w:t>организацию питания обучающихся было выделено: 5 900 500 рублей (5 900 руб. – местный бюджет, 589 700 руб. - областной бюджет, 5 306 900 руб. федеральный бюджет).</w:t>
      </w:r>
    </w:p>
    <w:p w14:paraId="3C0ECAD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подпрограммы "Совершенствование системы предоставления услуг в сфере образования" государственной программы Архангельской области "Развитие образования и науки Архангельской области" на обеспечение условий для развития кадрового потенциала муниципальных образовательных организаций в Архангельской области производится социальная выплата 4-м студентам, которые обучаются по целевому направлению. Общая сумма выплат составила 275 858 руб. </w:t>
      </w:r>
    </w:p>
    <w:p w14:paraId="1E88413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за счет средств БФ «Илим-Гарант» на территории нашего района отремонтированы следующие объекты:</w:t>
      </w:r>
    </w:p>
    <w:p w14:paraId="6C3AD42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МБОУ «Ильинская СОШ» на сумму 300 000,0 руб. (ремонт плоской кровли)</w:t>
      </w:r>
    </w:p>
    <w:p w14:paraId="27E937E8"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государственной программы Архангельской области «Защита населения и территорий Архангельской области от чрезвычайных ситуаций, обеспечение пожарной безопасности и безопасности на водных объектах», устранены предписания в МБОУ «Ильинская СОШ» здание ЦДО на сумму 760 000 рублей.</w:t>
      </w:r>
    </w:p>
    <w:p w14:paraId="3912760E"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государственной программы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 были проведены мероприятия, направленные на укрепление МТБ и развитие противопожарной инфраструктуры в МБОУ «Никольская СОШ» и МБОУ «Вилегодская СОШ» на сумму 500</w:t>
      </w:r>
      <w:r w:rsidRPr="00896461">
        <w:rPr>
          <w:rFonts w:ascii="Times New Roman" w:hAnsi="Times New Roman"/>
          <w:sz w:val="28"/>
          <w:szCs w:val="28"/>
          <w:lang w:val="en-US"/>
        </w:rPr>
        <w:t> </w:t>
      </w:r>
      <w:r w:rsidRPr="00896461">
        <w:rPr>
          <w:rFonts w:ascii="Times New Roman" w:hAnsi="Times New Roman"/>
          <w:sz w:val="28"/>
          <w:szCs w:val="28"/>
        </w:rPr>
        <w:t>000 рублей.</w:t>
      </w:r>
    </w:p>
    <w:p w14:paraId="1447C876"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подпрограммы "Развитие инфраструктуры муниципальных образовательных организаций в Архангельской области" государственной программы Архангельской области "Развитие образования и науки Архангельской области", на благоустройство территории МБОУ «Никольская СОШ» и МБОУ «Вилегодская СОШ» было израсходовано 1 113 933,98 рублей (359 290,98 руб.- местный бюджет, 754 643 руб.- областной бюджет).</w:t>
      </w:r>
    </w:p>
    <w:p w14:paraId="20E214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государственной программы Архангельской области «Развитие образования и науки Архангельской области (2013-2025 годы)» укреплена материально-техническая база пищеблоков и столовых общеобразовательных учреждениях района на сумму 585 264 руб. (292 632 руб. – местный бюджет, 292 632 руб. – областной бюджет). Данные средства пошли на обновление оборудования на пищеблоках в школах, а также на приобретение мебели для столовых, посуды и столовых приборов.</w:t>
      </w:r>
    </w:p>
    <w:p w14:paraId="1C34D25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подпрограммы "Строительство и капитальный ремонт объектов инфраструктуры системы образования в Архангельской области" государственной программы Архангельской области "Развитие образования и науки Архангельской области"</w:t>
      </w:r>
      <w:proofErr w:type="gramStart"/>
      <w:r w:rsidRPr="00896461">
        <w:rPr>
          <w:rFonts w:ascii="Times New Roman" w:hAnsi="Times New Roman"/>
          <w:sz w:val="28"/>
          <w:szCs w:val="28"/>
        </w:rPr>
        <w:t>.</w:t>
      </w:r>
      <w:proofErr w:type="gramEnd"/>
      <w:r w:rsidRPr="00896461">
        <w:rPr>
          <w:rFonts w:ascii="Times New Roman" w:hAnsi="Times New Roman"/>
          <w:sz w:val="28"/>
          <w:szCs w:val="28"/>
        </w:rPr>
        <w:t xml:space="preserve"> произведен капитальный ремонт здания МБДОУ Детский сад «Рябинушка» (корпус 1) на общую сумму 11 912 300 руб. (из них областной – 10 800 000 руб., местный – 1 112 300 руб.).  </w:t>
      </w:r>
    </w:p>
    <w:p w14:paraId="317511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В рамках мероприятий по укреплению материально-технической базы организаций отдыха детей и их оздоровления:</w:t>
      </w:r>
    </w:p>
    <w:p w14:paraId="73262A7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на укрепление материальной базы палаточного профильного лагеря «</w:t>
      </w:r>
      <w:proofErr w:type="spellStart"/>
      <w:r w:rsidRPr="00896461">
        <w:rPr>
          <w:rFonts w:ascii="Times New Roman" w:hAnsi="Times New Roman"/>
          <w:sz w:val="28"/>
          <w:szCs w:val="28"/>
        </w:rPr>
        <w:t>Подборье</w:t>
      </w:r>
      <w:proofErr w:type="spellEnd"/>
      <w:r w:rsidRPr="00896461">
        <w:rPr>
          <w:rFonts w:ascii="Times New Roman" w:hAnsi="Times New Roman"/>
          <w:sz w:val="28"/>
          <w:szCs w:val="28"/>
        </w:rPr>
        <w:t xml:space="preserve">», МБОУ «Ильинская СОШ» израсходовано 2 976 821,34руб. </w:t>
      </w:r>
    </w:p>
    <w:p w14:paraId="1A38E3F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целях реализации мероприятий регионального проекта «Модернизация школьных систем образования в Архангельской области» по капитальному ремонту и оснащению зданий общеобразовательных организаций Архангельской области в рамках государственной программы Российской Федерации «Развитие образования» был произведен капитальный ремонт зданий общеобразовательных организаций:</w:t>
      </w:r>
    </w:p>
    <w:p w14:paraId="138F2E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МБОУ «Никольская СОШ» на сумму 17 052 654,67 (из них: федеральный – 15 715 162,73 руб., областной – 1 337 491,94 руб.)</w:t>
      </w:r>
    </w:p>
    <w:p w14:paraId="76E4FF6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МБОУ «Вилегодская СОШ» на сумму 55 357 845,43 (из них: федеральный – 46 296 200 руб., областной – 8 873 709,42 руб., местный – 187 936,01 руб.)</w:t>
      </w:r>
    </w:p>
    <w:p w14:paraId="4A271C3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Все образовательные учреждения обеспечены необходимой для ведения образовательной деятельности учебной и методической литературой, а также справочными и наглядными пособиями. </w:t>
      </w:r>
    </w:p>
    <w:p w14:paraId="59721EF4" w14:textId="77777777" w:rsidR="00AF04C5" w:rsidRPr="00896461" w:rsidRDefault="00AF04C5" w:rsidP="00AF04C5">
      <w:pPr>
        <w:pStyle w:val="a9"/>
        <w:ind w:firstLine="851"/>
        <w:jc w:val="both"/>
        <w:rPr>
          <w:rFonts w:ascii="Times New Roman" w:hAnsi="Times New Roman"/>
          <w:sz w:val="28"/>
          <w:szCs w:val="28"/>
        </w:rPr>
      </w:pPr>
    </w:p>
    <w:p w14:paraId="0A1A6098"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Культура</w:t>
      </w:r>
    </w:p>
    <w:p w14:paraId="30F8548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муниципальном образовании принята программа «Развитие культуры и туризма Виледи» (постановление администрации Вилегодского муниципального округа от 12.01.2021 года № 3-мп), обеспечивающие выполнение основных задач отрасли культуры и национального проекта «Культура». </w:t>
      </w:r>
    </w:p>
    <w:p w14:paraId="41D07AF1"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Всего на поддержку мероприятий Программы в </w:t>
      </w:r>
      <w:proofErr w:type="gramStart"/>
      <w:r w:rsidRPr="00896461">
        <w:rPr>
          <w:rFonts w:ascii="Times New Roman" w:hAnsi="Times New Roman"/>
          <w:bCs/>
          <w:sz w:val="28"/>
          <w:szCs w:val="28"/>
        </w:rPr>
        <w:t>2022  году</w:t>
      </w:r>
      <w:proofErr w:type="gramEnd"/>
      <w:r w:rsidRPr="00896461">
        <w:rPr>
          <w:rFonts w:ascii="Times New Roman" w:hAnsi="Times New Roman"/>
          <w:bCs/>
          <w:sz w:val="28"/>
          <w:szCs w:val="28"/>
        </w:rPr>
        <w:t xml:space="preserve"> было выделено 119 298,06  (в том числе местный бюджет 92 977,84 тыс. руб.) тыс. руб., а именно:</w:t>
      </w:r>
    </w:p>
    <w:p w14:paraId="7609419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создание условий для развития туризма – 200,0 тыс. руб. (</w:t>
      </w:r>
      <w:proofErr w:type="spellStart"/>
      <w:r w:rsidRPr="00896461">
        <w:rPr>
          <w:rFonts w:ascii="Times New Roman" w:hAnsi="Times New Roman"/>
          <w:bCs/>
          <w:sz w:val="28"/>
          <w:szCs w:val="28"/>
        </w:rPr>
        <w:t>Маргаритинская</w:t>
      </w:r>
      <w:proofErr w:type="spellEnd"/>
      <w:r w:rsidRPr="00896461">
        <w:rPr>
          <w:rFonts w:ascii="Times New Roman" w:hAnsi="Times New Roman"/>
          <w:bCs/>
          <w:sz w:val="28"/>
          <w:szCs w:val="28"/>
        </w:rPr>
        <w:t xml:space="preserve"> ярмарка, Ильинская ярмарка, создание информационно-рекламной продукции, организация конкурса «Зимняя Виледь», организация учебы по созданию туристических программ);</w:t>
      </w:r>
    </w:p>
    <w:p w14:paraId="5C266073"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развитие художественного творчества, культурно-досуговой деятельности, социальных инициатив – 202,2 тыс. руб. (поддержка Дней поселков и деревень, фестиваль народного творчества «Вилегодская </w:t>
      </w:r>
      <w:proofErr w:type="spellStart"/>
      <w:r w:rsidRPr="00896461">
        <w:rPr>
          <w:rFonts w:ascii="Times New Roman" w:hAnsi="Times New Roman"/>
          <w:bCs/>
          <w:sz w:val="28"/>
          <w:szCs w:val="28"/>
        </w:rPr>
        <w:t>рассыпуха</w:t>
      </w:r>
      <w:proofErr w:type="spellEnd"/>
      <w:r w:rsidRPr="00896461">
        <w:rPr>
          <w:rFonts w:ascii="Times New Roman" w:hAnsi="Times New Roman"/>
          <w:bCs/>
          <w:sz w:val="28"/>
          <w:szCs w:val="28"/>
        </w:rPr>
        <w:t>», лучшие работники культуры и учреждение);</w:t>
      </w:r>
    </w:p>
    <w:p w14:paraId="474EFBE9"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развитие библиотечного дела – 851,6 тыс. руб. (комплектование книжных фондов);</w:t>
      </w:r>
    </w:p>
    <w:p w14:paraId="3C22F535"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укрепление материально-технической базы учреждений – более 26000,0 тыс. руб. (ремонт Никольского Дома культуры и Краеведческого музея, приобретение оборудования ДШИ)  </w:t>
      </w:r>
    </w:p>
    <w:p w14:paraId="2425CABF"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В рамках реализации мероприятий программы были привлечены дополнительные финансовые средства:</w:t>
      </w:r>
    </w:p>
    <w:p w14:paraId="58DFC8B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из областного бюджета – 26320,0 тыс. руб. (фестиваль народного творчества «Вилегодская калачная </w:t>
      </w:r>
      <w:proofErr w:type="spellStart"/>
      <w:r w:rsidRPr="00896461">
        <w:rPr>
          <w:rFonts w:ascii="Times New Roman" w:hAnsi="Times New Roman"/>
          <w:bCs/>
          <w:sz w:val="28"/>
          <w:szCs w:val="28"/>
        </w:rPr>
        <w:t>рассыпуха</w:t>
      </w:r>
      <w:proofErr w:type="spellEnd"/>
      <w:r w:rsidRPr="00896461">
        <w:rPr>
          <w:rFonts w:ascii="Times New Roman" w:hAnsi="Times New Roman"/>
          <w:bCs/>
          <w:sz w:val="28"/>
          <w:szCs w:val="28"/>
        </w:rPr>
        <w:t xml:space="preserve">. </w:t>
      </w:r>
      <w:proofErr w:type="spellStart"/>
      <w:r w:rsidRPr="00896461">
        <w:rPr>
          <w:rFonts w:ascii="Times New Roman" w:hAnsi="Times New Roman"/>
          <w:bCs/>
          <w:sz w:val="28"/>
          <w:szCs w:val="28"/>
        </w:rPr>
        <w:t>Скалье</w:t>
      </w:r>
      <w:proofErr w:type="spellEnd"/>
      <w:r w:rsidRPr="00896461">
        <w:rPr>
          <w:rFonts w:ascii="Times New Roman" w:hAnsi="Times New Roman"/>
          <w:bCs/>
          <w:sz w:val="28"/>
          <w:szCs w:val="28"/>
        </w:rPr>
        <w:t xml:space="preserve"> мое.» в рамках проекта </w:t>
      </w:r>
      <w:r w:rsidRPr="00896461">
        <w:rPr>
          <w:rFonts w:ascii="Times New Roman" w:hAnsi="Times New Roman"/>
          <w:bCs/>
          <w:sz w:val="28"/>
          <w:szCs w:val="28"/>
        </w:rPr>
        <w:lastRenderedPageBreak/>
        <w:t>Правительства Архангельской области «ЛЮБО-ДОРОГО</w:t>
      </w:r>
      <w:proofErr w:type="gramStart"/>
      <w:r w:rsidRPr="00896461">
        <w:rPr>
          <w:rFonts w:ascii="Times New Roman" w:hAnsi="Times New Roman"/>
          <w:bCs/>
          <w:sz w:val="28"/>
          <w:szCs w:val="28"/>
        </w:rPr>
        <w:t>»,  реализация</w:t>
      </w:r>
      <w:proofErr w:type="gramEnd"/>
      <w:r w:rsidRPr="00896461">
        <w:rPr>
          <w:rFonts w:ascii="Times New Roman" w:hAnsi="Times New Roman"/>
          <w:bCs/>
          <w:sz w:val="28"/>
          <w:szCs w:val="28"/>
        </w:rPr>
        <w:t xml:space="preserve"> национального проекта «Культура», лучшее учреждение) </w:t>
      </w:r>
    </w:p>
    <w:p w14:paraId="1C2411B0"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из федерального бюджета – 10200,</w:t>
      </w:r>
      <w:proofErr w:type="gramStart"/>
      <w:r w:rsidRPr="00896461">
        <w:rPr>
          <w:rFonts w:ascii="Times New Roman" w:hAnsi="Times New Roman"/>
          <w:bCs/>
          <w:sz w:val="28"/>
          <w:szCs w:val="28"/>
        </w:rPr>
        <w:t>0  тыс.</w:t>
      </w:r>
      <w:proofErr w:type="gramEnd"/>
      <w:r w:rsidRPr="00896461">
        <w:rPr>
          <w:rFonts w:ascii="Times New Roman" w:hAnsi="Times New Roman"/>
          <w:bCs/>
          <w:sz w:val="28"/>
          <w:szCs w:val="28"/>
        </w:rPr>
        <w:t xml:space="preserve"> руб. (комплектование книжных фондов, создание «модельной» библиотеки)</w:t>
      </w:r>
    </w:p>
    <w:p w14:paraId="2EC7546C"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На обеспечение деятельности подведомственных учреждений культуры из бюджета муниципального образования на Программу направлено в 2022 году – 82453,8 тыс. руб.</w:t>
      </w:r>
    </w:p>
    <w:p w14:paraId="2FFE71A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Яркими культурными событиями 2022 года в сфере культуры Вилегодского района стали:</w:t>
      </w:r>
    </w:p>
    <w:p w14:paraId="4F5AD2E8" w14:textId="77777777" w:rsidR="00AF04C5" w:rsidRPr="00896461" w:rsidRDefault="00AF04C5" w:rsidP="00AF04C5">
      <w:pPr>
        <w:pStyle w:val="a9"/>
        <w:ind w:firstLine="851"/>
        <w:jc w:val="both"/>
        <w:rPr>
          <w:rFonts w:ascii="Times New Roman" w:hAnsi="Times New Roman"/>
          <w:sz w:val="28"/>
          <w:szCs w:val="28"/>
        </w:rPr>
      </w:pPr>
    </w:p>
    <w:p w14:paraId="6A59F3C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рамках национального проекта "Культура" произведен ремонт Никольского Дома культуры (создано помещение для молодежного пространства, отремонтирован концертный зал) и Краеведческого музея (капитально отремонтировано основное здание музея, где в ближайшем времени разместится экспозиция об истории села).</w:t>
      </w:r>
    </w:p>
    <w:p w14:paraId="17EB2AC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Состоялся межрегиональный фестиваль народного творчества "Вилегодская </w:t>
      </w:r>
      <w:proofErr w:type="spellStart"/>
      <w:r w:rsidRPr="00896461">
        <w:rPr>
          <w:rFonts w:ascii="Times New Roman" w:hAnsi="Times New Roman"/>
          <w:sz w:val="28"/>
          <w:szCs w:val="28"/>
        </w:rPr>
        <w:t>рассыпуха</w:t>
      </w:r>
      <w:proofErr w:type="spellEnd"/>
      <w:r w:rsidRPr="00896461">
        <w:rPr>
          <w:rFonts w:ascii="Times New Roman" w:hAnsi="Times New Roman"/>
          <w:sz w:val="28"/>
          <w:szCs w:val="28"/>
        </w:rPr>
        <w:t xml:space="preserve">. </w:t>
      </w:r>
      <w:proofErr w:type="spellStart"/>
      <w:r w:rsidRPr="00896461">
        <w:rPr>
          <w:rFonts w:ascii="Times New Roman" w:hAnsi="Times New Roman"/>
          <w:sz w:val="28"/>
          <w:szCs w:val="28"/>
        </w:rPr>
        <w:t>Скальё</w:t>
      </w:r>
      <w:proofErr w:type="spellEnd"/>
      <w:r w:rsidRPr="00896461">
        <w:rPr>
          <w:rFonts w:ascii="Times New Roman" w:hAnsi="Times New Roman"/>
          <w:sz w:val="28"/>
          <w:szCs w:val="28"/>
        </w:rPr>
        <w:t xml:space="preserve"> моё", поддержанный Правительством Архангельской области в рамках проекта "ЛЮБО-ДОРОГО". Создан документальный фильм "Вилегодское </w:t>
      </w:r>
      <w:proofErr w:type="spellStart"/>
      <w:r w:rsidRPr="00896461">
        <w:rPr>
          <w:rFonts w:ascii="Times New Roman" w:hAnsi="Times New Roman"/>
          <w:sz w:val="28"/>
          <w:szCs w:val="28"/>
        </w:rPr>
        <w:t>скалье</w:t>
      </w:r>
      <w:proofErr w:type="spellEnd"/>
      <w:r w:rsidRPr="00896461">
        <w:rPr>
          <w:rFonts w:ascii="Times New Roman" w:hAnsi="Times New Roman"/>
          <w:sz w:val="28"/>
          <w:szCs w:val="28"/>
        </w:rPr>
        <w:t>", открыта областная выставка мастеров по плетению из бересты и корня сосны в г. Архангельске.</w:t>
      </w:r>
    </w:p>
    <w:p w14:paraId="33D4372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Ильинский Дом культуры стал "Лучшим учреждением" Архангельской области.</w:t>
      </w:r>
    </w:p>
    <w:p w14:paraId="6F54DBD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Детскую школу искусств №28 приобретены новые концертные инструменты: гитары, гармони, баяны на сумму 600,00 тыс. руб.</w:t>
      </w:r>
    </w:p>
    <w:p w14:paraId="2582869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Ильинский народный театр, МБУ «Культурно-досуговый центр», режиссёр - </w:t>
      </w:r>
      <w:proofErr w:type="spellStart"/>
      <w:r w:rsidRPr="00896461">
        <w:rPr>
          <w:rFonts w:ascii="Times New Roman" w:hAnsi="Times New Roman"/>
          <w:sz w:val="28"/>
          <w:szCs w:val="28"/>
        </w:rPr>
        <w:t>Бебякина</w:t>
      </w:r>
      <w:proofErr w:type="spellEnd"/>
      <w:r w:rsidRPr="00896461">
        <w:rPr>
          <w:rFonts w:ascii="Times New Roman" w:hAnsi="Times New Roman"/>
          <w:sz w:val="28"/>
          <w:szCs w:val="28"/>
        </w:rPr>
        <w:t xml:space="preserve"> Тамара Николаевна - стал обладателем "ГРАН-ПРИ" межрегионального фестиваля "Театральный дилижанс".</w:t>
      </w:r>
    </w:p>
    <w:p w14:paraId="1B71633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Больше праздничное мероприятие состоялось в с. Шалимово, посвященное 10-летию возобновлению церковного служения в Храме Михаила Архангела.</w:t>
      </w:r>
    </w:p>
    <w:p w14:paraId="67F6DB3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Губкин Василий Петрович - мастеру берестяного клуба "Сударушка", присвоено звание "народный мастер Архангельской области".</w:t>
      </w:r>
    </w:p>
    <w:p w14:paraId="044592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Патрушева Валентина Григорьевна - директор МБУ «Вилегодская ЦБС», награждена почетным знаком Российского книжного союза, за большой вклад в развитие издательского дела, сохранение литературного наследия, деятельность по продвижению книги и развитию чтения.</w:t>
      </w:r>
    </w:p>
    <w:p w14:paraId="7C1F40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рамках реализации федерального проекта "Пушкинская карта" учреждениями культуры предложено более 50 мероприятий различной направленности, заработано более 740,00 </w:t>
      </w:r>
      <w:proofErr w:type="spellStart"/>
      <w:r w:rsidRPr="00896461">
        <w:rPr>
          <w:rFonts w:ascii="Times New Roman" w:hAnsi="Times New Roman"/>
          <w:sz w:val="28"/>
          <w:szCs w:val="28"/>
        </w:rPr>
        <w:t>тыс.руб</w:t>
      </w:r>
      <w:proofErr w:type="spellEnd"/>
      <w:r w:rsidRPr="00896461">
        <w:rPr>
          <w:rFonts w:ascii="Times New Roman" w:hAnsi="Times New Roman"/>
          <w:sz w:val="28"/>
          <w:szCs w:val="28"/>
        </w:rPr>
        <w:t>.</w:t>
      </w:r>
    </w:p>
    <w:p w14:paraId="55FD855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Центральной библиотеке с. Ильинско-Подомское исполнилось 120 лет.</w:t>
      </w:r>
    </w:p>
    <w:p w14:paraId="79F16C7D" w14:textId="77777777" w:rsidR="00AF04C5" w:rsidRPr="00896461" w:rsidRDefault="00AF04C5" w:rsidP="00AF04C5">
      <w:pPr>
        <w:pStyle w:val="a9"/>
        <w:ind w:firstLine="851"/>
        <w:jc w:val="both"/>
        <w:rPr>
          <w:rFonts w:ascii="Times New Roman" w:hAnsi="Times New Roman"/>
          <w:sz w:val="28"/>
          <w:szCs w:val="28"/>
        </w:rPr>
      </w:pPr>
    </w:p>
    <w:p w14:paraId="3DDBEA5A"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Спорт и физическая культура за 2022 год</w:t>
      </w:r>
    </w:p>
    <w:p w14:paraId="38BA4AC0" w14:textId="77777777" w:rsidR="00AF04C5" w:rsidRPr="00896461" w:rsidRDefault="00AF04C5" w:rsidP="00AF04C5">
      <w:pPr>
        <w:pStyle w:val="a9"/>
        <w:ind w:firstLine="851"/>
        <w:jc w:val="both"/>
        <w:rPr>
          <w:rFonts w:ascii="Times New Roman" w:hAnsi="Times New Roman"/>
          <w:sz w:val="28"/>
          <w:szCs w:val="28"/>
        </w:rPr>
      </w:pPr>
    </w:p>
    <w:p w14:paraId="5DD2693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Базой для развития спорта в районе остается МБОУ ДО «ДЮСШ «Виледь»». Данное учреждение осуществляет реализацию общеобразовательных программ дополнительного образования физкультурно-спортивной направленности по следующим направлениям: мини-футбол, лыжные гонки, баскетбол, подвижные игры, фитнес-аэробика, волейбол.  Всего в спортивной школе обучается 325 человек.  Структурное подразделение МБОУ «Ильинская СОШ» «Центр дополнительного образования» - это еще одно учреждение, занимающееся дополнительным образованием детей в сфере физической культуры и спорта на территории округа.  Данное учреждение работает по следующим направлениям: дзюдо, самбо, стрельба, пауэрлифтинг, рукопашный бой, шахматы, пулевая стрельба, хоккей, волейбол, баскетбол лыжные гонки. Всего на физкультурно-спортивном направлении обучается 315 человек. </w:t>
      </w:r>
    </w:p>
    <w:p w14:paraId="6C1C198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удаленных населенных </w:t>
      </w:r>
      <w:proofErr w:type="spellStart"/>
      <w:r w:rsidRPr="00896461">
        <w:rPr>
          <w:rFonts w:ascii="Times New Roman" w:hAnsi="Times New Roman"/>
          <w:sz w:val="28"/>
          <w:szCs w:val="28"/>
        </w:rPr>
        <w:t>пунках</w:t>
      </w:r>
      <w:proofErr w:type="spellEnd"/>
      <w:r w:rsidRPr="00896461">
        <w:rPr>
          <w:rFonts w:ascii="Times New Roman" w:hAnsi="Times New Roman"/>
          <w:sz w:val="28"/>
          <w:szCs w:val="28"/>
        </w:rPr>
        <w:t xml:space="preserve"> округа, детям и подросткам для занятий физической культурой и спортом доступны спортивные объекты общеобразовательных школ, на базе которых функционирую спортивные клубы. Так же с 2022 года организован подвоз детей, на учебно-тренировочные занятия в МБОУ ДО «ДЮСШ «Виледь».</w:t>
      </w:r>
    </w:p>
    <w:p w14:paraId="0D0D58F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Для учащихся общеобразовательных школ в летние каникулы были организованы:</w:t>
      </w:r>
    </w:p>
    <w:p w14:paraId="541AE9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 спортивно-оздоровительные площадки на базе ДЮСШ «Виледь» и Ильинской СОШ;</w:t>
      </w:r>
    </w:p>
    <w:p w14:paraId="278271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организована поездка группы лыжников в спортивный лагерь «Малиновка».</w:t>
      </w:r>
    </w:p>
    <w:p w14:paraId="5237E134" w14:textId="77777777" w:rsidR="00AF04C5" w:rsidRPr="00896461" w:rsidRDefault="00AF04C5" w:rsidP="00AF04C5">
      <w:pPr>
        <w:pStyle w:val="a9"/>
        <w:ind w:firstLine="851"/>
        <w:jc w:val="both"/>
        <w:rPr>
          <w:rFonts w:ascii="Times New Roman" w:hAnsi="Times New Roman"/>
          <w:color w:val="000000"/>
          <w:sz w:val="28"/>
          <w:szCs w:val="28"/>
          <w:shd w:val="clear" w:color="auto" w:fill="FFFFFF"/>
        </w:rPr>
      </w:pPr>
      <w:r w:rsidRPr="00896461">
        <w:rPr>
          <w:rFonts w:ascii="Times New Roman" w:hAnsi="Times New Roman"/>
          <w:color w:val="000000"/>
          <w:sz w:val="28"/>
          <w:szCs w:val="28"/>
          <w:shd w:val="clear" w:color="auto" w:fill="FFFFFF"/>
        </w:rPr>
        <w:t xml:space="preserve">На территории Вилегодского муниципального округа всего функционирует более 30 спортивных объектов для занятий физической культурой и спортом (спортзалы, тиры, лыжная база, </w:t>
      </w:r>
      <w:proofErr w:type="spellStart"/>
      <w:r w:rsidRPr="00896461">
        <w:rPr>
          <w:rFonts w:ascii="Times New Roman" w:hAnsi="Times New Roman"/>
          <w:color w:val="000000"/>
          <w:sz w:val="28"/>
          <w:szCs w:val="28"/>
          <w:shd w:val="clear" w:color="auto" w:fill="FFFFFF"/>
        </w:rPr>
        <w:t>лыжероллерная</w:t>
      </w:r>
      <w:proofErr w:type="spellEnd"/>
      <w:r w:rsidRPr="00896461">
        <w:rPr>
          <w:rFonts w:ascii="Times New Roman" w:hAnsi="Times New Roman"/>
          <w:color w:val="000000"/>
          <w:sz w:val="28"/>
          <w:szCs w:val="28"/>
          <w:shd w:val="clear" w:color="auto" w:fill="FFFFFF"/>
        </w:rPr>
        <w:t xml:space="preserve"> трасса, хоккейный корт, тренажерные площадки и другое). На данных объектах ежегодно проводятся более 50 мероприятий спортивно-оздоровительной направленности: спартакиада дошкольников, спартакиада школьных спортивных клубов ( в двух возрастных  группах), спартакиада ветеранов, а также: первенство Архангельской области по лыжным гонкам, Лыжня России, Кросс наций, турнир по мини-футболу памяти А.И. Суворова, турнир по волейболу памяти М.Е. Воронцова, традиционные легкоатлетический пробег 9 мая, турнир по волейболу памяти Г.В. Дуракова, областные соревнования по лыжным гонкам «</w:t>
      </w:r>
      <w:r w:rsidRPr="00896461">
        <w:rPr>
          <w:rFonts w:ascii="Times New Roman" w:hAnsi="Times New Roman"/>
          <w:color w:val="000000"/>
          <w:sz w:val="28"/>
          <w:szCs w:val="28"/>
          <w:shd w:val="clear" w:color="auto" w:fill="FFFFFF"/>
          <w:lang w:val="en-US"/>
        </w:rPr>
        <w:t>Ski</w:t>
      </w:r>
      <w:r w:rsidRPr="00896461">
        <w:rPr>
          <w:rFonts w:ascii="Times New Roman" w:hAnsi="Times New Roman"/>
          <w:color w:val="000000"/>
          <w:sz w:val="28"/>
          <w:szCs w:val="28"/>
          <w:shd w:val="clear" w:color="auto" w:fill="FFFFFF"/>
        </w:rPr>
        <w:t xml:space="preserve">-Юг». </w:t>
      </w:r>
    </w:p>
    <w:p w14:paraId="44C76D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Наиболее значимое мероприятие, проведенное в 2022 на территории Вилегодского муниципального округа - это Первенство Архангельской области по лыжным гонкам среди юношей и девушек 2008-2009 г.р. </w:t>
      </w:r>
    </w:p>
    <w:p w14:paraId="31CBDFC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сборные команды округа, состоящие из работающего населения, приняли участие в соревнованиях по волейболу и мини-футболу в рамках 56-х Беломорских игр.</w:t>
      </w:r>
    </w:p>
    <w:p w14:paraId="7554F018" w14:textId="77777777" w:rsidR="00AF04C5" w:rsidRPr="00896461" w:rsidRDefault="00AF04C5" w:rsidP="00AF04C5">
      <w:pPr>
        <w:pStyle w:val="a9"/>
        <w:ind w:firstLine="851"/>
        <w:jc w:val="both"/>
        <w:rPr>
          <w:rFonts w:ascii="Times New Roman" w:hAnsi="Times New Roman"/>
          <w:color w:val="000000"/>
          <w:sz w:val="28"/>
          <w:szCs w:val="28"/>
          <w:shd w:val="clear" w:color="auto" w:fill="FFFFFF"/>
        </w:rPr>
      </w:pPr>
      <w:r w:rsidRPr="00896461">
        <w:rPr>
          <w:rFonts w:ascii="Times New Roman" w:hAnsi="Times New Roman"/>
          <w:color w:val="000000"/>
          <w:sz w:val="28"/>
          <w:szCs w:val="28"/>
          <w:shd w:val="clear" w:color="auto" w:fill="FFFFFF"/>
        </w:rPr>
        <w:t xml:space="preserve">Для взрослого населения округа организованы и доступны залы и спортивные площадки для занятий фитнесом, мини-футболом, волейболом, </w:t>
      </w:r>
      <w:r w:rsidRPr="00896461">
        <w:rPr>
          <w:rFonts w:ascii="Times New Roman" w:hAnsi="Times New Roman"/>
          <w:color w:val="000000"/>
          <w:sz w:val="28"/>
          <w:szCs w:val="28"/>
          <w:shd w:val="clear" w:color="auto" w:fill="FFFFFF"/>
        </w:rPr>
        <w:lastRenderedPageBreak/>
        <w:t>настольным теннисом, лыжными гонками, пауэрлифтингом, скандинавской ходьбой.</w:t>
      </w:r>
    </w:p>
    <w:p w14:paraId="568BACE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2022 год было присвоено 46 массовых спортивных разрядов. Также присваивались судейские категории по лыжным гонкам и шахматам.</w:t>
      </w:r>
    </w:p>
    <w:p w14:paraId="4774C7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Основным источником финансирования являлась программа «Развитие физической культуры и спорта в Вилегодском муниципальном округе»</w:t>
      </w:r>
    </w:p>
    <w:p w14:paraId="6623B6E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sz w:val="28"/>
          <w:szCs w:val="28"/>
        </w:rPr>
        <w:t>Объем финансирования программы в 2022 году составил 4646,3 тыс. руб. в т.ч из бюджета муниципального образования на реализацию программы было выделено 2256,30 тыс. руб.</w:t>
      </w:r>
      <w:r w:rsidRPr="00896461">
        <w:rPr>
          <w:rFonts w:ascii="Times New Roman" w:hAnsi="Times New Roman"/>
          <w:color w:val="000000"/>
          <w:sz w:val="28"/>
          <w:szCs w:val="28"/>
        </w:rPr>
        <w:t xml:space="preserve"> Средства местного бюджета: 1326,7 тыс. руб.- проведение и участие в спортивных мероприятиях, 150,00</w:t>
      </w:r>
      <w:r w:rsidRPr="00896461">
        <w:rPr>
          <w:rFonts w:ascii="Times New Roman" w:hAnsi="Times New Roman"/>
          <w:sz w:val="28"/>
          <w:szCs w:val="28"/>
        </w:rPr>
        <w:t xml:space="preserve"> </w:t>
      </w:r>
      <w:r w:rsidRPr="00896461">
        <w:rPr>
          <w:rFonts w:ascii="Times New Roman" w:hAnsi="Times New Roman"/>
          <w:color w:val="000000"/>
          <w:sz w:val="28"/>
          <w:szCs w:val="28"/>
        </w:rPr>
        <w:t xml:space="preserve">тыс. руб. - приобретение и инвентаря, и оборудования для поселений района, 779,6 тыс. руб. - обустройство хоккейного корта в с. Никольск. Средства областного бюджета, в размере 2390,00 -обустройство хоккейного корта в с. Никольск. </w:t>
      </w:r>
    </w:p>
    <w:p w14:paraId="032DC64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В 2022 МБОУ ДО «ДЮСШ» Виледь» принимала участие в конкурсах: </w:t>
      </w:r>
    </w:p>
    <w:p w14:paraId="0E1BF79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На получение грантов в форме субсидий среди физкультурно-спортивных организаций в Архангельской области, осуществляющих развитие вида спорта «лыжные гонки» и по итогам заняла в нем 5 место, сумма гранта составила 500,00 тыс. руб. Средства были потрачены на закупку инвентаря (лыжи, лыжероллеры, лыжные мази).</w:t>
      </w:r>
    </w:p>
    <w:p w14:paraId="61F55FD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color w:val="000000"/>
          <w:sz w:val="28"/>
          <w:szCs w:val="28"/>
        </w:rPr>
        <w:t xml:space="preserve">-  </w:t>
      </w:r>
      <w:r w:rsidRPr="00896461">
        <w:rPr>
          <w:rFonts w:ascii="Times New Roman" w:hAnsi="Times New Roman"/>
          <w:bCs/>
          <w:sz w:val="28"/>
          <w:szCs w:val="28"/>
        </w:rPr>
        <w:t xml:space="preserve">Областной конкурс на получение гранатов в форме субсидий за лучшую организацию физкультурно-спортивной работы в Архангельской области среди муниципальных учреждений, организаций физкультурно-спортивной направленности, спортивных клубов, общественных объединений, социально ориентированных некоммерческих организаций, сумма гранта составила 70,00 тыс. рублей. </w:t>
      </w:r>
    </w:p>
    <w:p w14:paraId="1D6B077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Социальные программы и проекты</w:t>
      </w:r>
    </w:p>
    <w:p w14:paraId="2E0913F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муниципальной программы «Социальная поддержка граждан в Вилегодском муниципальном округе» в 2022 году материальная помощь оказана                       47 человекам на сумму 168,06 тыс. рублей. Это </w:t>
      </w:r>
      <w:proofErr w:type="spellStart"/>
      <w:r w:rsidRPr="00896461">
        <w:rPr>
          <w:rFonts w:ascii="Times New Roman" w:hAnsi="Times New Roman"/>
          <w:sz w:val="28"/>
          <w:szCs w:val="28"/>
        </w:rPr>
        <w:t>онкобольные</w:t>
      </w:r>
      <w:proofErr w:type="spellEnd"/>
      <w:r w:rsidRPr="00896461">
        <w:rPr>
          <w:rFonts w:ascii="Times New Roman" w:hAnsi="Times New Roman"/>
          <w:sz w:val="28"/>
          <w:szCs w:val="28"/>
        </w:rPr>
        <w:t xml:space="preserve"> и граждане, оказавшиеся в трудной жизненной ситуации. Все выплаты заносятся в систему ЕГИССО.</w:t>
      </w:r>
    </w:p>
    <w:p w14:paraId="2D5031D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Сформировано 100 новогодних подарков и врученных детям из малообеспеченных семей. </w:t>
      </w:r>
    </w:p>
    <w:p w14:paraId="7893EA2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три семьи удостоены диплома «Признательность», две семьи награждены медалью «За любовь и верность». Удостоена знаком отличия «Материнская слава» </w:t>
      </w:r>
      <w:r w:rsidRPr="00896461">
        <w:rPr>
          <w:rFonts w:ascii="Times New Roman" w:hAnsi="Times New Roman"/>
          <w:sz w:val="28"/>
          <w:szCs w:val="28"/>
          <w:lang w:val="en-US"/>
        </w:rPr>
        <w:t>III</w:t>
      </w:r>
      <w:r w:rsidRPr="00896461">
        <w:rPr>
          <w:rFonts w:ascii="Times New Roman" w:hAnsi="Times New Roman"/>
          <w:sz w:val="28"/>
          <w:szCs w:val="28"/>
        </w:rPr>
        <w:t xml:space="preserve"> степени Милькова Юлия Дмитриевна, с. Ильинско-Подомское.</w:t>
      </w:r>
    </w:p>
    <w:p w14:paraId="5D8AC21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Приняли участие в областном конкурсе «Женщина года» в номинации «Лидер общественного движения», областном конкурсе «Лучший народный дружинник».</w:t>
      </w:r>
    </w:p>
    <w:p w14:paraId="2F44EA2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Организованы мероприятия с активом общественных организаций инвалидов по формированию доступной среды жизнедеятельности для инвалидов и маломобильных групп населения. Финансирование подпрограммы «Доступная среда» осуществлялось за счет средств местного бюджета. В 2022 году объем финансирования составил 29,0 тыс. рублей.</w:t>
      </w:r>
    </w:p>
    <w:p w14:paraId="01D7FFC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ab/>
        <w:t xml:space="preserve">Предоставлены социальные </w:t>
      </w:r>
      <w:proofErr w:type="gramStart"/>
      <w:r w:rsidRPr="00896461">
        <w:rPr>
          <w:rFonts w:ascii="Times New Roman" w:hAnsi="Times New Roman"/>
          <w:sz w:val="28"/>
          <w:szCs w:val="28"/>
        </w:rPr>
        <w:t>выплаты  4</w:t>
      </w:r>
      <w:proofErr w:type="gramEnd"/>
      <w:r w:rsidRPr="00896461">
        <w:rPr>
          <w:rFonts w:ascii="Times New Roman" w:hAnsi="Times New Roman"/>
          <w:sz w:val="28"/>
          <w:szCs w:val="28"/>
        </w:rPr>
        <w:t>-м участникам мероприятий по улучшению жилищных условий граждан, проживающих на сельских территориях в рамках Государственной программы Российской Федерации «Комплексное развитие сельских территорий», всего: 2534765 руб., в том числе федеральный бюджет – 358981 руб., областной бюджет – 1900344 руб., местный бюджет – 275439 руб.</w:t>
      </w:r>
    </w:p>
    <w:p w14:paraId="567B9F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Двум участникам подпрограммы № 2 «Обеспечение жильем молодых семей» муниципальной программы Вилегодского муниципального округа «Обеспечение качественным, доступным жильем населения Вилегодского муниципального округа» предоставлены социальные выплаты на приобретение (строительство) жилья, всего: 557160 руб., в том числе федеральный бюджет – 197825 руб., областной бюджет – 175567 руб., местный бюджет – 183766 руб.</w:t>
      </w:r>
    </w:p>
    <w:p w14:paraId="5FA88BE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Социально-ориентированные НКО активно участвуют в конкурсах регионального и федерального уровня. Местной общественной организации – Вилегодская районная организация ветеранов (пенсионеров), войны и труда, Вооруженных сил и правоохранительных органов получен губернаторский грант на реализацию проекта «Музей, в котором оживает история» с. Вилегодск.</w:t>
      </w:r>
    </w:p>
    <w:p w14:paraId="600C23A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Фондом развития культуры и общественных организаций реализуется проект "Сельская женщина-гордость России", поддержанный фондом Президентских грантов.</w:t>
      </w:r>
    </w:p>
    <w:p w14:paraId="4CC014A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Местной общественной организацией - Вилегодская районная организация Всероссийского общества инвалидов реализован проект «Победа!!!» для людей с ограниченными возможностями здоровья.</w:t>
      </w:r>
    </w:p>
    <w:p w14:paraId="7FE649B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территории Вилегодского муниципального округа зарегистрирована новая некоммерческая организация по развитию сельского туризма «На Виледи», директор Татарский Василий Александрович.</w:t>
      </w:r>
    </w:p>
    <w:p w14:paraId="40A646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Благодаря конкурсу программ НКО получены денежные средства на софинансирование муниципальной программы Вилегодского муниципального округа Архангельской области «Совершенствование муниципального управления и развитие институтов гражданского общества в Вилегодском муниципальном округе», благодаря чему поддержку получили 9 социальных проектов. Сумма субсидий некоммерческим организациям составила 717935 руб.</w:t>
      </w:r>
    </w:p>
    <w:p w14:paraId="45F8BF2F"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Опека и попечительство</w:t>
      </w:r>
    </w:p>
    <w:p w14:paraId="72CB4B6F" w14:textId="77777777" w:rsidR="00AF04C5" w:rsidRPr="00896461" w:rsidRDefault="00AF04C5" w:rsidP="00AF04C5">
      <w:pPr>
        <w:pStyle w:val="a9"/>
        <w:ind w:firstLine="851"/>
        <w:jc w:val="both"/>
        <w:rPr>
          <w:rFonts w:ascii="Times New Roman" w:hAnsi="Times New Roman"/>
          <w:sz w:val="28"/>
          <w:szCs w:val="28"/>
        </w:rPr>
      </w:pPr>
    </w:p>
    <w:p w14:paraId="7C19C79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продолжилась работа, направленная на раннее выявление семей, оказавшихся в трудной жизненной ситуации. Всего в Вилегодском муниципальном округе проживает 58 детей-сирот, детей, оставшихся без попечения родителей (в замещающих семьях проживает 40 таких детей, 18 несовершеннолетних проживают и воспитываются в ГБУ АО «Ильинский детский дом»). </w:t>
      </w:r>
    </w:p>
    <w:p w14:paraId="040B368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лишены родительских прав </w:t>
      </w:r>
      <w:r w:rsidRPr="00896461">
        <w:rPr>
          <w:rFonts w:ascii="Times New Roman" w:hAnsi="Times New Roman"/>
          <w:color w:val="000000"/>
          <w:sz w:val="28"/>
          <w:szCs w:val="28"/>
        </w:rPr>
        <w:t xml:space="preserve">2 </w:t>
      </w:r>
      <w:r w:rsidRPr="00896461">
        <w:rPr>
          <w:rFonts w:ascii="Times New Roman" w:hAnsi="Times New Roman"/>
          <w:sz w:val="28"/>
          <w:szCs w:val="28"/>
        </w:rPr>
        <w:t xml:space="preserve">родителя, в отношении </w:t>
      </w:r>
      <w:r w:rsidRPr="00896461">
        <w:rPr>
          <w:rFonts w:ascii="Times New Roman" w:hAnsi="Times New Roman"/>
          <w:color w:val="000000"/>
          <w:sz w:val="28"/>
          <w:szCs w:val="28"/>
        </w:rPr>
        <w:t>2</w:t>
      </w:r>
      <w:r w:rsidRPr="00896461">
        <w:rPr>
          <w:rFonts w:ascii="Times New Roman" w:hAnsi="Times New Roman"/>
          <w:sz w:val="28"/>
          <w:szCs w:val="28"/>
        </w:rPr>
        <w:t xml:space="preserve"> несовершеннолетних детей. </w:t>
      </w:r>
    </w:p>
    <w:p w14:paraId="3D380C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На средства областного и федерального бюджетов, которые выделены для предоставления жилых помещений детям-сиротам и детям, оставшимся без попечения родителей, в 2022 году приобретены 6 однокомнатных квартир, которые по договору найма специализированного жилого помещения переданы 6 лицам из числа детей-сирот и детей, оставшихся без попечения родителей сроком на 5 лет. </w:t>
      </w:r>
    </w:p>
    <w:p w14:paraId="2A49FED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учете в региональном банке данных на 01.01.2023 находится </w:t>
      </w:r>
      <w:r w:rsidRPr="00896461">
        <w:rPr>
          <w:rFonts w:ascii="Times New Roman" w:hAnsi="Times New Roman"/>
          <w:color w:val="000000"/>
          <w:sz w:val="28"/>
          <w:szCs w:val="28"/>
        </w:rPr>
        <w:t>18</w:t>
      </w:r>
      <w:r w:rsidRPr="00896461">
        <w:rPr>
          <w:rFonts w:ascii="Times New Roman" w:hAnsi="Times New Roman"/>
          <w:sz w:val="28"/>
          <w:szCs w:val="28"/>
        </w:rPr>
        <w:t xml:space="preserve"> анкет на детей-сирот и детей, оставшихся без попечения родителей, выявленных на территории Вилегодского муниципального округа.</w:t>
      </w:r>
    </w:p>
    <w:p w14:paraId="73C2635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Профилактическая работа отдела опеки и попечительства включает в себя выявление, индивидуальный учет и организацию мероприятий по предупреждению социального сиротства, семейного неблагополучия и жестокого обращения в семьях, находящихся в социально опасном положении.</w:t>
      </w:r>
    </w:p>
    <w:p w14:paraId="03699CEF" w14:textId="77777777" w:rsidR="00AF04C5" w:rsidRPr="00896461" w:rsidRDefault="00AF04C5" w:rsidP="00AF04C5">
      <w:pPr>
        <w:pStyle w:val="a9"/>
        <w:ind w:firstLine="851"/>
        <w:jc w:val="both"/>
        <w:rPr>
          <w:rFonts w:ascii="Times New Roman" w:hAnsi="Times New Roman"/>
          <w:sz w:val="28"/>
          <w:szCs w:val="28"/>
        </w:rPr>
      </w:pPr>
    </w:p>
    <w:p w14:paraId="05B6236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
    <w:p w14:paraId="377961E4" w14:textId="77777777" w:rsidR="00AF04C5" w:rsidRPr="005A645D" w:rsidRDefault="00AF04C5" w:rsidP="00AF04C5">
      <w:pPr>
        <w:pStyle w:val="a9"/>
        <w:ind w:firstLine="851"/>
        <w:jc w:val="both"/>
        <w:rPr>
          <w:rFonts w:ascii="Times New Roman" w:hAnsi="Times New Roman"/>
          <w:b/>
          <w:sz w:val="28"/>
          <w:szCs w:val="28"/>
        </w:rPr>
      </w:pPr>
      <w:proofErr w:type="spellStart"/>
      <w:r>
        <w:rPr>
          <w:rFonts w:ascii="Times New Roman" w:hAnsi="Times New Roman"/>
          <w:b/>
          <w:sz w:val="28"/>
          <w:szCs w:val="28"/>
        </w:rPr>
        <w:t>Т</w:t>
      </w:r>
      <w:r w:rsidRPr="005A645D">
        <w:rPr>
          <w:rFonts w:ascii="Times New Roman" w:hAnsi="Times New Roman"/>
          <w:b/>
          <w:sz w:val="28"/>
          <w:szCs w:val="28"/>
        </w:rPr>
        <w:t>КДН</w:t>
      </w:r>
      <w:r>
        <w:rPr>
          <w:rFonts w:ascii="Times New Roman" w:hAnsi="Times New Roman"/>
          <w:b/>
          <w:sz w:val="28"/>
          <w:szCs w:val="28"/>
        </w:rPr>
        <w:t>иЗП</w:t>
      </w:r>
      <w:proofErr w:type="spellEnd"/>
    </w:p>
    <w:p w14:paraId="46AD2D2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
    <w:p w14:paraId="7CA9723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12 мес. 2022 г. проведено 26 заседаний комиссии (2021 – 26), из них 2 выездных заседания.  Все заседания комиссии прошли при кворуме членов комиссии, с обязательным приглашением представителей прокуратуры. На заседаниях комиссии рассмотрено 25 вопросов, направленных на координацию деятельности органов и учреждений системы профилактики безнадзорности и правонарушений, по итогам рассмотрения в органы и учреждения системы профилактики направлено 60 поручений.</w:t>
      </w:r>
    </w:p>
    <w:p w14:paraId="0B90051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отчетный период рассмотрено 109   административных материалов, из них 17 материалов в отношении несовершеннолетних, 92 протоколов на законных представителей и родителей, ненадлежащим образом исполняющих свои родительские обязанности, в отношении взрослых лиц административные материалы не поступали. По результатам рассмотрения административных материалов вынесено 1 постановление о прекращении дела об административном правонарушении по малозначительности с вынесением устного замечания, возвращен на доработку в </w:t>
      </w:r>
      <w:proofErr w:type="spellStart"/>
      <w:r w:rsidRPr="00896461">
        <w:rPr>
          <w:rFonts w:ascii="Times New Roman" w:hAnsi="Times New Roman"/>
          <w:sz w:val="28"/>
          <w:szCs w:val="28"/>
        </w:rPr>
        <w:t>Отд</w:t>
      </w:r>
      <w:proofErr w:type="spellEnd"/>
      <w:r w:rsidRPr="00896461">
        <w:rPr>
          <w:rFonts w:ascii="Times New Roman" w:hAnsi="Times New Roman"/>
          <w:sz w:val="28"/>
          <w:szCs w:val="28"/>
        </w:rPr>
        <w:t xml:space="preserve"> МВД России «Вилегодское» 1 административный материал, вынесено постановлений    об административном наказании 108, из них: предупреждений 2, административный штраф   в 106 случаях. По рассмотренным административным материалам вынесено 3 представления в порядке ст. 29.13 КоАП РФ.</w:t>
      </w:r>
    </w:p>
    <w:p w14:paraId="2F20447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направлено в мировой суд 3 административных материала по ст. 20.25 КоАП РФ, все удовлетворены судом.</w:t>
      </w:r>
    </w:p>
    <w:p w14:paraId="03EF151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 «Положению о территориальных (муниципальных) комиссиях» рассмотрено   21 материал в отношении несовершеннолетних о совершении правонарушений и преступлений до достижения возраста, с которого наступает административная и уголовная ответственность.  </w:t>
      </w:r>
    </w:p>
    <w:p w14:paraId="060821D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За отчетный период 2022 г.  с участием членов комиссии, совместно с заинтересованными структурами организовано и проведено 69 профилактических мероприятий, направленных на профилактику безнадзорности и правонарушений несовершеннолетних: тренинги, круглые столы, семинары, рейды, рабочие совещания и встречи, советы профилактики, учебы со специалистами органов и учреждений системы профилактики, общешкольные (классные) родительские собрания, встречи с </w:t>
      </w:r>
      <w:proofErr w:type="gramStart"/>
      <w:r w:rsidRPr="00896461">
        <w:rPr>
          <w:rFonts w:ascii="Times New Roman" w:hAnsi="Times New Roman"/>
          <w:sz w:val="28"/>
          <w:szCs w:val="28"/>
        </w:rPr>
        <w:t>работодателями,  и</w:t>
      </w:r>
      <w:proofErr w:type="gramEnd"/>
      <w:r w:rsidRPr="00896461">
        <w:rPr>
          <w:rFonts w:ascii="Times New Roman" w:hAnsi="Times New Roman"/>
          <w:sz w:val="28"/>
          <w:szCs w:val="28"/>
        </w:rPr>
        <w:t xml:space="preserve"> др. </w:t>
      </w:r>
    </w:p>
    <w:p w14:paraId="010707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выявлено 9 безнадзорных несовершеннолетних, из них: 8 помещены в ГБУЗ АО «Ильинская ЦРБ», 1 несовершеннолетний передан отцу, который с семьей не проживает.  Выявленные дети (возраст от 3 до 13 лет) проживали: 6 - в многодетной семье, находящихся в социально опасном положении, состоящей на учете в органах и учреждениях системы профилактики и 2 в семье, где ранее мать ограничивалась в родительских прав, при этом 1 ребенок является ребенком инвалидом. Родители привлечены к административной ответственности. Причина безнадзорности детей и подростков -  злоупотребление родителями спиртными напитками, после чего они самостоятельно не могут исполнять родительские обязанности в отношении своих детей, контролировать их времяпровождение. Комиссией   предъявлен 1 иск о возмещении морального вреда (удовлетворён судом), 2 иска о лишении родительских прав, из них 1 иск удовлетворен судом.    </w:t>
      </w:r>
    </w:p>
    <w:p w14:paraId="05C417E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района выявлено 3 факта самовольных уходов 3 несовершеннолетними, фактов бродяжничества и попрошайничества на территории округа, не выявлено. </w:t>
      </w:r>
    </w:p>
    <w:p w14:paraId="4ED4A74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 состоянию на 01.01.2023 года на учете органов и учреждений системы профилактики состоит 11 семей, находящихся в социально опасном, в них проживает 31 ребенок, в 2 семьях воспитываются 2 несовершеннолетних, находящихся в социально-опасном положении.  За отчетный период 2022 года снято с учета 8 семей, из них: в связи   выполнением комплексного межведомственного плана индивидуальной профилактической работы – 6, в связи с убытием на другое место жительства – 1, по иным основаниям - 1. Всего в 2022 год было выявлено 5 семей, находящихся в социально-опасном положении, в которых воспитывается 12 несовершеннолетних, по причине   ненадлежащего исполнения родительских обязанностей по воспитанию и содержанию несовершеннолетних детей.   На все семьи, состоящие на учете, утверждены комплексные межведомственные планы индивидуальной профилактической работы, по которым проводится соответствующая работа.  </w:t>
      </w:r>
    </w:p>
    <w:p w14:paraId="4F21DE8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отчетный период проведена индивидуальная профилактическая работа в отношении 31 несовершеннолетнего, состоящего на персонифицированном учете, в течение года снято с учета в связи с выполнением комплексного межведомственного плана индивидуальной профилактической работы - 4, по достижению возраста 18 лет – 4, по другим основаниям – 2. На 01.01.2023 г. на учете состоит 23 несовершеннолетних.  </w:t>
      </w:r>
    </w:p>
    <w:p w14:paraId="6164026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 В 2022 году на реализацию подпрограммы «Профилактика безнадзорности и правонарушений несовершеннолетних», которая входит в муниципальную программу «Профилактика правонарушений, безнадзорности несовершеннолетних, наркомании и других видов зависимости в Вилегодском муниципальном округе» (постановление от 20.01.2021 г. № 6 – </w:t>
      </w:r>
      <w:proofErr w:type="spellStart"/>
      <w:r w:rsidRPr="00896461">
        <w:rPr>
          <w:rFonts w:ascii="Times New Roman" w:hAnsi="Times New Roman"/>
          <w:sz w:val="28"/>
          <w:szCs w:val="28"/>
        </w:rPr>
        <w:t>мп</w:t>
      </w:r>
      <w:proofErr w:type="spellEnd"/>
      <w:proofErr w:type="gramStart"/>
      <w:r w:rsidRPr="00896461">
        <w:rPr>
          <w:rFonts w:ascii="Times New Roman" w:hAnsi="Times New Roman"/>
          <w:sz w:val="28"/>
          <w:szCs w:val="28"/>
        </w:rPr>
        <w:t>),  из</w:t>
      </w:r>
      <w:proofErr w:type="gramEnd"/>
      <w:r w:rsidRPr="00896461">
        <w:rPr>
          <w:rFonts w:ascii="Times New Roman" w:hAnsi="Times New Roman"/>
          <w:sz w:val="28"/>
          <w:szCs w:val="28"/>
        </w:rPr>
        <w:t xml:space="preserve"> местного бюджета было выделено 115,00 тыс. руб.,  основные денежные средства были направлены на трудоустройство несовершеннолетних в свободное от учебы время. Комиссией была подготовлена и направлена заявка на предоставление субсидии на мероприятия по содействию трудоустройству несовершеннолетних граждан на территории Архангельской области в рамках государственной программы Архангельской области «Молодежь Поморья». По итогам рассмотрения заявок Вилегодскому муниципальному округ было выделено 586481,58 рублей.  Было создано 10 трудовых бригадах, в которых отработало 90 подростков.   </w:t>
      </w:r>
    </w:p>
    <w:p w14:paraId="54BCAC7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протяжении всего 2022 года комиссия участвовала во Всероссийском конкурсе городов России «Города для детей – 2022», через участие в онлайн семинарах, муниципальной гостиной, семинарах – тренингах, проводимых в различных городах и муниципальных образованиях России, делились опытом о проводимых мероприятиях в созданной в </w:t>
      </w:r>
      <w:proofErr w:type="spellStart"/>
      <w:r w:rsidRPr="00896461">
        <w:rPr>
          <w:rFonts w:ascii="Times New Roman" w:hAnsi="Times New Roman"/>
          <w:sz w:val="28"/>
          <w:szCs w:val="28"/>
        </w:rPr>
        <w:t>Тelegram</w:t>
      </w:r>
      <w:proofErr w:type="spellEnd"/>
      <w:r w:rsidRPr="00896461">
        <w:rPr>
          <w:rFonts w:ascii="Times New Roman" w:hAnsi="Times New Roman"/>
          <w:sz w:val="28"/>
          <w:szCs w:val="28"/>
        </w:rPr>
        <w:t xml:space="preserve"> беседе «Города для детей 2022», проводились мероприятия на территории Вилегодского муниципального округа.  По итогам конкурса Вилегодский муниципальный округ Архангельской области стал лидером в номинации «Моя семья в истории родного края». Данная победа — это результат плодотворной и системной работы органов и учреждений системы профилактики Вилегодского муниципального округа.</w:t>
      </w:r>
    </w:p>
    <w:p w14:paraId="65322268" w14:textId="77777777" w:rsidR="00AF04C5" w:rsidRPr="00896461" w:rsidRDefault="00AF04C5" w:rsidP="00AF04C5">
      <w:pPr>
        <w:pStyle w:val="a9"/>
        <w:ind w:firstLine="851"/>
        <w:jc w:val="both"/>
        <w:rPr>
          <w:rFonts w:ascii="Times New Roman" w:hAnsi="Times New Roman"/>
          <w:sz w:val="28"/>
          <w:szCs w:val="28"/>
        </w:rPr>
      </w:pPr>
    </w:p>
    <w:p w14:paraId="4F5ED84E"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ИНФРАСТРУКТУРА</w:t>
      </w:r>
    </w:p>
    <w:p w14:paraId="049D1117" w14:textId="77777777" w:rsidR="00AF04C5" w:rsidRPr="00896461" w:rsidRDefault="00AF04C5" w:rsidP="00AF04C5">
      <w:pPr>
        <w:pStyle w:val="a9"/>
        <w:ind w:firstLine="851"/>
        <w:jc w:val="both"/>
        <w:rPr>
          <w:rFonts w:ascii="Times New Roman" w:hAnsi="Times New Roman"/>
          <w:i/>
          <w:sz w:val="28"/>
          <w:szCs w:val="28"/>
        </w:rPr>
      </w:pPr>
    </w:p>
    <w:p w14:paraId="18A55049"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Дорожная деятельность</w:t>
      </w:r>
    </w:p>
    <w:p w14:paraId="1905CB7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на содержание и ремонт автомобильных дорог местного значения освоено из федерального, областного и местного бюджетов 30 761,2 тыс. рублей.</w:t>
      </w:r>
    </w:p>
    <w:p w14:paraId="0E5AC6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конкурса на предоставление субсидий бюджетам муниципальных районов и городских округов Архангельской области на софинансирование мероприятий по ремонту автомобильных дорог общего пользования местного значения в муниципальных образованиях Архангельской области произведен ремонт автомобильной дороги ул. Октябрьская с. Ильинско-Подомское. Цена муниципального контракта посредством открытого аукциона составила </w:t>
      </w:r>
      <w:r w:rsidRPr="00896461">
        <w:rPr>
          <w:rFonts w:ascii="Times New Roman" w:hAnsi="Times New Roman"/>
          <w:sz w:val="28"/>
          <w:szCs w:val="28"/>
        </w:rPr>
        <w:br/>
        <w:t>19 906,3 тыс. рублей. Были произведены работы по подготовке основания, асфальтированию, устройству водоотводной системы и тротуара.</w:t>
      </w:r>
    </w:p>
    <w:p w14:paraId="4B8A9A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Помимо этого, проводились ремонтные работы:</w:t>
      </w:r>
    </w:p>
    <w:p w14:paraId="1F64070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закладке водопропускных труб на участках автомобильных дорог: в д. Мухонская (ул. Полевая), д. Воронцово (ул. Лесная), с. Ильинско-</w:t>
      </w:r>
      <w:r w:rsidRPr="00896461">
        <w:rPr>
          <w:rFonts w:ascii="Times New Roman" w:hAnsi="Times New Roman"/>
          <w:sz w:val="28"/>
          <w:szCs w:val="28"/>
        </w:rPr>
        <w:lastRenderedPageBreak/>
        <w:t>Подомское (ул. Воронцова), с. Ильинско-Подомское (ул. Подгорная), д. Пестово;</w:t>
      </w:r>
    </w:p>
    <w:p w14:paraId="5B6F2D6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на участках автомобильных дорог в д. Инаевская, д. Елезово, д. Малая Кулига, д. Маркова гора, д. Воронцово (ул. Молодежная) (отсыпка ПГС, профилирование).</w:t>
      </w:r>
    </w:p>
    <w:p w14:paraId="532CA9CB" w14:textId="77777777" w:rsidR="00AF04C5" w:rsidRPr="00896461" w:rsidRDefault="00AF04C5" w:rsidP="00AF04C5">
      <w:pPr>
        <w:pStyle w:val="a9"/>
        <w:ind w:firstLine="851"/>
        <w:jc w:val="both"/>
        <w:rPr>
          <w:rFonts w:ascii="Times New Roman" w:hAnsi="Times New Roman"/>
          <w:bCs/>
          <w:sz w:val="28"/>
          <w:szCs w:val="28"/>
        </w:rPr>
      </w:pPr>
    </w:p>
    <w:p w14:paraId="737ABC7D"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Благоустройство</w:t>
      </w:r>
    </w:p>
    <w:p w14:paraId="469E0F41" w14:textId="77777777" w:rsidR="00AF04C5" w:rsidRPr="00896461" w:rsidRDefault="00AF04C5" w:rsidP="00AF04C5">
      <w:pPr>
        <w:pStyle w:val="a9"/>
        <w:ind w:firstLine="851"/>
        <w:jc w:val="both"/>
        <w:rPr>
          <w:rFonts w:ascii="Times New Roman" w:hAnsi="Times New Roman"/>
          <w:bCs/>
          <w:color w:val="000000"/>
          <w:sz w:val="28"/>
          <w:szCs w:val="28"/>
        </w:rPr>
      </w:pPr>
      <w:r w:rsidRPr="00896461">
        <w:rPr>
          <w:rFonts w:ascii="Times New Roman" w:hAnsi="Times New Roman"/>
          <w:sz w:val="28"/>
          <w:szCs w:val="28"/>
        </w:rPr>
        <w:t>В рамках реализации муниципальной программы «Комфортная городская среда» проведены работы на сумму 5 446 тыс. рублей:</w:t>
      </w:r>
    </w:p>
    <w:p w14:paraId="38BC169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д.12 (проезд, дренажная система) – цена выполненных работ по условиям контракта составляет 505,05 тыс. руб.;</w:t>
      </w:r>
    </w:p>
    <w:p w14:paraId="22BB80D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д.14 (проезд, дренажная система) – цена выполненных работ по условиям контракта составляет 404, 66 тыс. руб.;</w:t>
      </w:r>
    </w:p>
    <w:p w14:paraId="0E4B683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д.16 (проезд, дренажная система) – цена выполненных работ по условиям контракта составляет 409, 75 тыс. руб.;</w:t>
      </w:r>
    </w:p>
    <w:p w14:paraId="7DEAD0B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д.18 (проезд, дренажная система) – цена выполненных работ по условиям контракта составляет 409, 95 тыс. руб.;</w:t>
      </w:r>
    </w:p>
    <w:p w14:paraId="3455CD2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выполнен работы по благоустройству общественной территории «Парк перед администрацией» по адресу: Архангельская область, Вилегодский район, с. Ильинско-Подомское, ул. Советская, д.32 (дренажная система, тротуары, пешеходные дорожки), общей стоимостью 3 716, 57 тыс. руб.</w:t>
      </w:r>
    </w:p>
    <w:p w14:paraId="5AAD295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Государственной программы «Комплексное развитие сельских территорий Архангельской области» в 2022 г. завершены работы по ремонту тротуара по ул. Советская с. Ильинско-Подомское от д. 34 до д. 54.</w:t>
      </w:r>
    </w:p>
    <w:p w14:paraId="4016C67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реализации проектов инициативного бюджетирования были выполнены работы:</w:t>
      </w:r>
    </w:p>
    <w:p w14:paraId="44C8AC5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устройству линии уличного освещения в д. </w:t>
      </w:r>
      <w:proofErr w:type="spellStart"/>
      <w:r w:rsidRPr="00896461">
        <w:rPr>
          <w:rFonts w:ascii="Times New Roman" w:hAnsi="Times New Roman"/>
          <w:sz w:val="28"/>
          <w:szCs w:val="28"/>
        </w:rPr>
        <w:t>Роженец</w:t>
      </w:r>
      <w:proofErr w:type="spellEnd"/>
      <w:r w:rsidRPr="00896461">
        <w:rPr>
          <w:rFonts w:ascii="Times New Roman" w:hAnsi="Times New Roman"/>
          <w:sz w:val="28"/>
          <w:szCs w:val="28"/>
        </w:rPr>
        <w:t xml:space="preserve"> и д. Воронцово на ул. Молодежная;</w:t>
      </w:r>
    </w:p>
    <w:p w14:paraId="6188F2D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устройству тротуара по ул. П. Виноградова длиной 75 м.</w:t>
      </w:r>
    </w:p>
    <w:p w14:paraId="5DD88BB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Помимо этого, выполнены работы:</w:t>
      </w:r>
    </w:p>
    <w:p w14:paraId="577446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деревянного тротуара вдоль ул. Советская (ул. Советская д. 92-94), деревянного тротуара в д. Мухонская напротив индивидуальных жилых домов № 47-75, деревянного тротуара в с. Ильинско-Подомское напротив ул. Советская между д. 66-68, деревянного тротуара по ул. Комсомольская, деревянного тротуара от ул. Октябрьская до ул. Советская, ремонт деревянного тротуара около д. 78 по ул. Советская;</w:t>
      </w:r>
    </w:p>
    <w:p w14:paraId="22BA67A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 по установке ограждения тротуара вдоль ул. Госпитальная; ограждения вдоль тротуара в с. Ильинско-Подомское ул. Советская д. 52, протяженностью 50 </w:t>
      </w:r>
      <w:proofErr w:type="spellStart"/>
      <w:r w:rsidRPr="00896461">
        <w:rPr>
          <w:rFonts w:ascii="Times New Roman" w:hAnsi="Times New Roman"/>
          <w:sz w:val="28"/>
          <w:szCs w:val="28"/>
        </w:rPr>
        <w:t>м.п</w:t>
      </w:r>
      <w:proofErr w:type="spellEnd"/>
      <w:r w:rsidRPr="00896461">
        <w:rPr>
          <w:rFonts w:ascii="Times New Roman" w:hAnsi="Times New Roman"/>
          <w:sz w:val="28"/>
          <w:szCs w:val="28"/>
        </w:rPr>
        <w:t>.;</w:t>
      </w:r>
    </w:p>
    <w:p w14:paraId="6427E7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и установке перильного ограждения пешеходного моста через р. Виледь в с. Ильинско-Подомское;</w:t>
      </w:r>
    </w:p>
    <w:p w14:paraId="69EC1E8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отводу поверхностных вод и выравниванию общественной территории парк перед военкоматом по адресу с. Ильинско-Подомское, ул. Советская, д.30.</w:t>
      </w:r>
    </w:p>
    <w:p w14:paraId="225B6A33" w14:textId="77777777" w:rsidR="00AF04C5" w:rsidRPr="00896461" w:rsidRDefault="00AF04C5" w:rsidP="00AF04C5">
      <w:pPr>
        <w:pStyle w:val="a9"/>
        <w:ind w:firstLine="851"/>
        <w:jc w:val="both"/>
        <w:rPr>
          <w:rFonts w:ascii="Times New Roman" w:hAnsi="Times New Roman"/>
          <w:bCs/>
          <w:sz w:val="28"/>
          <w:szCs w:val="28"/>
        </w:rPr>
      </w:pPr>
    </w:p>
    <w:p w14:paraId="2805DB81"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Связь</w:t>
      </w:r>
    </w:p>
    <w:p w14:paraId="03C2A77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п. Широкий Прилук реализован совместный проект по обеспечению граждан услугами связи. В рамках Плана социально-экономического развития Вилегодского муниципального округа произведены работы по возведению опоры связи для сотового оператора. Стоимость проекта 1,8 млн. руб. Архангельский филиал сотового оператора ТЕЛЕ-2 защитил проект и получил финансовые средства на установку своего оборудования. В сентябре 2021 г. в п. Широкий Прилук появилась устойчивая сотовая связь. </w:t>
      </w:r>
    </w:p>
    <w:p w14:paraId="5D9EBA7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Администрацией Вилегодского муниципального округа заключен договор на оказание услуг по предоставлению радиотелефонной мобильной сотовой связи, в рамках которого ООО «МТС» </w:t>
      </w:r>
      <w:proofErr w:type="gramStart"/>
      <w:r w:rsidRPr="00896461">
        <w:rPr>
          <w:rFonts w:ascii="Times New Roman" w:hAnsi="Times New Roman"/>
          <w:sz w:val="28"/>
          <w:szCs w:val="28"/>
        </w:rPr>
        <w:t>по средством</w:t>
      </w:r>
      <w:proofErr w:type="gramEnd"/>
      <w:r w:rsidRPr="00896461">
        <w:rPr>
          <w:rFonts w:ascii="Times New Roman" w:hAnsi="Times New Roman"/>
          <w:sz w:val="28"/>
          <w:szCs w:val="28"/>
        </w:rPr>
        <w:t xml:space="preserve"> предоставления оборудования «</w:t>
      </w:r>
      <w:proofErr w:type="spellStart"/>
      <w:r w:rsidRPr="00896461">
        <w:rPr>
          <w:rFonts w:ascii="Times New Roman" w:hAnsi="Times New Roman"/>
          <w:sz w:val="28"/>
          <w:szCs w:val="28"/>
        </w:rPr>
        <w:t>Фемтосота</w:t>
      </w:r>
      <w:proofErr w:type="spellEnd"/>
      <w:r w:rsidRPr="00896461">
        <w:rPr>
          <w:rFonts w:ascii="Times New Roman" w:hAnsi="Times New Roman"/>
          <w:sz w:val="28"/>
          <w:szCs w:val="28"/>
        </w:rPr>
        <w:t xml:space="preserve">» оказывает услуги связи на территории с. Слобода. Администрацией ведется работа с министерством связи и информационных технологий Архангельской области по вопросу установки станции большей мощности, что позволит создать зону покрытия большей мощности. </w:t>
      </w:r>
    </w:p>
    <w:p w14:paraId="2D6489AD" w14:textId="77777777" w:rsidR="00AF04C5" w:rsidRPr="00896461" w:rsidRDefault="00AF04C5" w:rsidP="00AF04C5">
      <w:pPr>
        <w:pStyle w:val="a9"/>
        <w:ind w:firstLine="851"/>
        <w:jc w:val="both"/>
        <w:rPr>
          <w:rFonts w:ascii="Times New Roman" w:hAnsi="Times New Roman"/>
          <w:bCs/>
          <w:sz w:val="28"/>
          <w:szCs w:val="28"/>
        </w:rPr>
      </w:pPr>
    </w:p>
    <w:p w14:paraId="050283E6"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Обращение с отходами</w:t>
      </w:r>
    </w:p>
    <w:p w14:paraId="4C8ABE0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Региональный оператор – ООО «</w:t>
      </w:r>
      <w:proofErr w:type="spellStart"/>
      <w:r w:rsidRPr="00896461">
        <w:rPr>
          <w:rFonts w:ascii="Times New Roman" w:hAnsi="Times New Roman"/>
          <w:sz w:val="28"/>
          <w:szCs w:val="28"/>
        </w:rPr>
        <w:t>ЭкоИнтегратор</w:t>
      </w:r>
      <w:proofErr w:type="spellEnd"/>
      <w:r w:rsidRPr="00896461">
        <w:rPr>
          <w:rFonts w:ascii="Times New Roman" w:hAnsi="Times New Roman"/>
          <w:sz w:val="28"/>
          <w:szCs w:val="28"/>
        </w:rPr>
        <w:t>» продолжил свою работу по сбору, вывозу, утилизации отходов ТКО. Произошла смена транспортной организации, отвечающей за вывоз отходов ТКО. Новый договор региональный оператор заключил с ООО «Бастион». С декабря 2022 года работы по содержанию площадок ТКО выполняет ООО «КАРД».</w:t>
      </w:r>
    </w:p>
    <w:p w14:paraId="01AA257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 органами местного самоуправления за счет средств местного бюджета в размере 489,7 тыс. руб. проведены работы по ликвидации несанкционированных свалок:</w:t>
      </w:r>
    </w:p>
    <w:tbl>
      <w:tblPr>
        <w:tblW w:w="48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7"/>
        <w:gridCol w:w="3184"/>
        <w:gridCol w:w="1943"/>
      </w:tblGrid>
      <w:tr w:rsidR="00AF04C5" w:rsidRPr="00896461" w14:paraId="5A84CFE4" w14:textId="77777777" w:rsidTr="005827E6">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6AE0F2"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4AB02"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Наименование населенного пункта</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1644A"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Сумма,</w:t>
            </w:r>
          </w:p>
          <w:p w14:paraId="0E512854"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тыс. рублей</w:t>
            </w:r>
          </w:p>
        </w:tc>
      </w:tr>
      <w:tr w:rsidR="00AF04C5" w:rsidRPr="00896461" w14:paraId="4C6962BC" w14:textId="77777777" w:rsidTr="005827E6">
        <w:trPr>
          <w:trHeight w:val="555"/>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8529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Павловский территориальный отдел</w:t>
            </w:r>
          </w:p>
        </w:tc>
        <w:tc>
          <w:tcPr>
            <w:tcW w:w="1902" w:type="pct"/>
            <w:tcBorders>
              <w:top w:val="single" w:sz="4" w:space="0" w:color="auto"/>
              <w:left w:val="single" w:sz="4" w:space="0" w:color="auto"/>
              <w:right w:val="single" w:sz="4" w:space="0" w:color="auto"/>
            </w:tcBorders>
            <w:shd w:val="clear" w:color="auto" w:fill="auto"/>
            <w:vAlign w:val="center"/>
            <w:hideMark/>
          </w:tcPr>
          <w:p w14:paraId="09F45E5E"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д. Лобанова гора</w:t>
            </w:r>
          </w:p>
        </w:tc>
        <w:tc>
          <w:tcPr>
            <w:tcW w:w="760" w:type="pct"/>
            <w:tcBorders>
              <w:top w:val="single" w:sz="4" w:space="0" w:color="auto"/>
              <w:left w:val="single" w:sz="4" w:space="0" w:color="auto"/>
              <w:right w:val="single" w:sz="4" w:space="0" w:color="auto"/>
            </w:tcBorders>
            <w:shd w:val="clear" w:color="auto" w:fill="auto"/>
            <w:vAlign w:val="center"/>
            <w:hideMark/>
          </w:tcPr>
          <w:p w14:paraId="7ED4FFE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180,4</w:t>
            </w:r>
          </w:p>
        </w:tc>
      </w:tr>
      <w:tr w:rsidR="00AF04C5" w:rsidRPr="00896461" w14:paraId="09326A09" w14:textId="77777777" w:rsidTr="005827E6">
        <w:trPr>
          <w:trHeight w:val="563"/>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D93D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Вилегодский 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1DC59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д. Теринская, д. </w:t>
            </w:r>
            <w:proofErr w:type="spellStart"/>
            <w:r w:rsidRPr="00896461">
              <w:rPr>
                <w:rFonts w:ascii="Times New Roman" w:hAnsi="Times New Roman"/>
                <w:sz w:val="28"/>
                <w:szCs w:val="28"/>
              </w:rPr>
              <w:t>Маурино</w:t>
            </w:r>
            <w:proofErr w:type="spellEnd"/>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2494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175</w:t>
            </w:r>
          </w:p>
        </w:tc>
      </w:tr>
      <w:tr w:rsidR="00AF04C5" w:rsidRPr="00896461" w14:paraId="51837C0A" w14:textId="77777777" w:rsidTr="005827E6">
        <w:trPr>
          <w:trHeight w:val="563"/>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tcPr>
          <w:p w14:paraId="6E1AA00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Никольский 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tcPr>
          <w:p w14:paraId="0E7B093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д. Горбачиха</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211C30A9"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134,3</w:t>
            </w:r>
          </w:p>
        </w:tc>
      </w:tr>
    </w:tbl>
    <w:p w14:paraId="3C3A71C3" w14:textId="77777777" w:rsidR="00AF04C5" w:rsidRPr="00896461" w:rsidRDefault="00AF04C5" w:rsidP="00AF04C5">
      <w:pPr>
        <w:pStyle w:val="a9"/>
        <w:ind w:firstLine="851"/>
        <w:jc w:val="both"/>
        <w:rPr>
          <w:rFonts w:ascii="Times New Roman" w:hAnsi="Times New Roman"/>
          <w:sz w:val="28"/>
          <w:szCs w:val="28"/>
        </w:rPr>
      </w:pPr>
    </w:p>
    <w:p w14:paraId="292B0F6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многоквартирных домов</w:t>
      </w:r>
    </w:p>
    <w:p w14:paraId="73FB63F2"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lastRenderedPageBreak/>
        <w:t xml:space="preserve">В 2022 году в рамках реализации региональной программы по капитальному ремонту многоквартирных домов отремонтировано три дома по адресу: </w:t>
      </w:r>
    </w:p>
    <w:p w14:paraId="0E36203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дер. Мухонская, ул. СХТ, д.1, ул. СХТ, д.2 и с. Никольск, ул. Октябрьская, д.8.</w:t>
      </w:r>
    </w:p>
    <w:p w14:paraId="4D7ECDFF" w14:textId="77777777" w:rsidR="00AF04C5" w:rsidRPr="00896461" w:rsidRDefault="00AF04C5" w:rsidP="00AF04C5">
      <w:pPr>
        <w:pStyle w:val="a9"/>
        <w:ind w:firstLine="851"/>
        <w:jc w:val="both"/>
        <w:rPr>
          <w:rFonts w:ascii="Times New Roman" w:hAnsi="Times New Roman"/>
          <w:sz w:val="28"/>
          <w:szCs w:val="28"/>
        </w:rPr>
      </w:pPr>
    </w:p>
    <w:p w14:paraId="14B19EA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ТЭК и ЖКХ</w:t>
      </w:r>
    </w:p>
    <w:p w14:paraId="7D215A64"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При подготовке к отопительному периоду 2022-2023 гг., в рамках концессионного соглашения №1кст-2020 от 24.09.2020 были выполнены работы по капитальному ремонту сетей теплоснабжения от котельной «СХТ». Также при подготовке к отопительному периоду 2022-2023 гг. были выполнены работы по капитальному ремонту сетей теплоснабжения в пос. </w:t>
      </w:r>
      <w:proofErr w:type="spellStart"/>
      <w:r w:rsidRPr="00896461">
        <w:rPr>
          <w:rFonts w:ascii="Times New Roman" w:hAnsi="Times New Roman"/>
          <w:bCs/>
          <w:sz w:val="28"/>
          <w:szCs w:val="28"/>
        </w:rPr>
        <w:t>Сорово</w:t>
      </w:r>
      <w:proofErr w:type="spellEnd"/>
      <w:r w:rsidRPr="00896461">
        <w:rPr>
          <w:rFonts w:ascii="Times New Roman" w:hAnsi="Times New Roman"/>
          <w:bCs/>
          <w:sz w:val="28"/>
          <w:szCs w:val="28"/>
        </w:rPr>
        <w:t xml:space="preserve">, произведен ремонт дымовой трубы на котельной «БМК». Одновременно с этим, в 2022 году произведен капитальный ремонт сетей водоснабжения в с. Павловск, капитальный ремонт канализационно-очистных сооружений в с. Вилегодск, устройство квартальных водопроводных сетей сообщением "Станция ВОС - потребители </w:t>
      </w:r>
      <w:r w:rsidRPr="00896461">
        <w:rPr>
          <w:rFonts w:ascii="Times New Roman" w:hAnsi="Times New Roman"/>
          <w:bCs/>
          <w:sz w:val="28"/>
          <w:szCs w:val="28"/>
        </w:rPr>
        <w:br/>
      </w:r>
      <w:proofErr w:type="spellStart"/>
      <w:r w:rsidRPr="00896461">
        <w:rPr>
          <w:rFonts w:ascii="Times New Roman" w:hAnsi="Times New Roman"/>
          <w:bCs/>
          <w:sz w:val="28"/>
          <w:szCs w:val="28"/>
        </w:rPr>
        <w:t>скв</w:t>
      </w:r>
      <w:proofErr w:type="spellEnd"/>
      <w:r w:rsidRPr="00896461">
        <w:rPr>
          <w:rFonts w:ascii="Times New Roman" w:hAnsi="Times New Roman"/>
          <w:bCs/>
          <w:sz w:val="28"/>
          <w:szCs w:val="28"/>
        </w:rPr>
        <w:t xml:space="preserve">. Колхозная, "ул. Полевая - ул. СХТ", "Станция ВОС - потребители </w:t>
      </w:r>
      <w:proofErr w:type="spellStart"/>
      <w:r w:rsidRPr="00896461">
        <w:rPr>
          <w:rFonts w:ascii="Times New Roman" w:hAnsi="Times New Roman"/>
          <w:bCs/>
          <w:sz w:val="28"/>
          <w:szCs w:val="28"/>
        </w:rPr>
        <w:t>скв</w:t>
      </w:r>
      <w:proofErr w:type="spellEnd"/>
      <w:r w:rsidRPr="00896461">
        <w:rPr>
          <w:rFonts w:ascii="Times New Roman" w:hAnsi="Times New Roman"/>
          <w:bCs/>
          <w:sz w:val="28"/>
          <w:szCs w:val="28"/>
        </w:rPr>
        <w:t>. Советская 1. Всего на цели энергосбережения и энергетической эффективности освоено около 19 млн. рублей.</w:t>
      </w:r>
    </w:p>
    <w:p w14:paraId="03959EB9" w14:textId="77777777" w:rsidR="00AF04C5" w:rsidRPr="00896461" w:rsidRDefault="00AF04C5" w:rsidP="00AF04C5">
      <w:pPr>
        <w:pStyle w:val="a9"/>
        <w:ind w:firstLine="851"/>
        <w:jc w:val="both"/>
        <w:rPr>
          <w:rFonts w:ascii="Times New Roman" w:hAnsi="Times New Roman"/>
          <w:sz w:val="28"/>
          <w:szCs w:val="28"/>
        </w:rPr>
      </w:pPr>
    </w:p>
    <w:p w14:paraId="1DF6E45E"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МЕСТНОЕ САМОУПРАВЛЕНИЕ</w:t>
      </w:r>
    </w:p>
    <w:p w14:paraId="5AA5C979" w14:textId="77777777" w:rsidR="00AF04C5" w:rsidRPr="00896461" w:rsidRDefault="00AF04C5" w:rsidP="00AF04C5">
      <w:pPr>
        <w:pStyle w:val="a9"/>
        <w:ind w:firstLine="851"/>
        <w:jc w:val="both"/>
        <w:rPr>
          <w:rFonts w:ascii="Times New Roman" w:hAnsi="Times New Roman"/>
          <w:sz w:val="28"/>
          <w:szCs w:val="28"/>
        </w:rPr>
      </w:pPr>
      <w:bookmarkStart w:id="0" w:name="_GoBack"/>
      <w:bookmarkEnd w:id="0"/>
      <w:r w:rsidRPr="00896461">
        <w:rPr>
          <w:rFonts w:ascii="Times New Roman" w:hAnsi="Times New Roman"/>
          <w:sz w:val="28"/>
          <w:szCs w:val="28"/>
        </w:rPr>
        <w:t>2021 год</w:t>
      </w:r>
    </w:p>
    <w:p w14:paraId="252F00DF" w14:textId="77777777" w:rsidR="00AF04C5" w:rsidRPr="00896461" w:rsidRDefault="00AF04C5" w:rsidP="00AF04C5">
      <w:pPr>
        <w:pStyle w:val="a9"/>
        <w:ind w:firstLine="851"/>
        <w:jc w:val="both"/>
        <w:rPr>
          <w:rFonts w:ascii="Times New Roman" w:hAnsi="Times New Roman"/>
          <w:bCs/>
          <w:sz w:val="28"/>
          <w:szCs w:val="28"/>
          <w:shd w:val="clear" w:color="auto" w:fill="FFFFFF"/>
        </w:rPr>
      </w:pPr>
      <w:r w:rsidRPr="00896461">
        <w:rPr>
          <w:rFonts w:ascii="Times New Roman" w:hAnsi="Times New Roman"/>
          <w:bCs/>
          <w:sz w:val="28"/>
          <w:szCs w:val="28"/>
          <w:shd w:val="clear" w:color="auto" w:fill="FFFFFF"/>
        </w:rPr>
        <w:t>Работа территориальных отделов Администрации</w:t>
      </w:r>
    </w:p>
    <w:p w14:paraId="174143A8" w14:textId="77777777" w:rsidR="00AF04C5" w:rsidRPr="00896461" w:rsidRDefault="00AF04C5" w:rsidP="00AF04C5">
      <w:pPr>
        <w:pStyle w:val="a9"/>
        <w:ind w:firstLine="851"/>
        <w:jc w:val="both"/>
        <w:rPr>
          <w:rFonts w:ascii="Times New Roman" w:hAnsi="Times New Roman"/>
          <w:sz w:val="28"/>
          <w:szCs w:val="28"/>
          <w:shd w:val="clear" w:color="auto" w:fill="FFFFFF"/>
        </w:rPr>
      </w:pPr>
      <w:r w:rsidRPr="00896461">
        <w:rPr>
          <w:rFonts w:ascii="Times New Roman" w:hAnsi="Times New Roman"/>
          <w:sz w:val="28"/>
          <w:szCs w:val="28"/>
          <w:shd w:val="clear" w:color="auto" w:fill="FFFFFF"/>
        </w:rPr>
        <w:t>Павловский, Вилегодский, Никольский и Селянский территориальные отделы Администрации Вилегодского муниципального округа функционируют со статусом юридических лиц, самостоятельно заключат муниципальные контракты, ведут воинский учет, осуществляют нотариальные действия на подведомственной территории. Объем полномочий, исполняемых территориальными отделами по решению вопросов местного значения, не изменился по сравнению с деятельностью администраций сельских поселений, за исключением законотворческой и бюджетной деятельности (при этом, территориальные отделы выходят с соответствующими инициативами при формировании бюджета и нормативной базы Вилегодского муниципального округа). Единственным исключением стало Беляевское сельское поселение, где, в связи с малой численностью населения (в настоящее время проживает около 150 человек) организовано удаленное рабочее место специалиста Никольского территориального отдела (посещение осуществляется по согласованному графику).</w:t>
      </w:r>
    </w:p>
    <w:p w14:paraId="3DCD32F0" w14:textId="77777777" w:rsidR="00AF04C5" w:rsidRPr="00896461" w:rsidRDefault="00AF04C5" w:rsidP="00AF04C5">
      <w:pPr>
        <w:pStyle w:val="a9"/>
        <w:ind w:firstLine="851"/>
        <w:jc w:val="both"/>
        <w:rPr>
          <w:rFonts w:ascii="Times New Roman" w:hAnsi="Times New Roman"/>
          <w:sz w:val="28"/>
          <w:szCs w:val="28"/>
        </w:rPr>
      </w:pPr>
    </w:p>
    <w:p w14:paraId="0427EF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Реализация плана социально-экономического развития Вилегодского муниципального округа</w:t>
      </w:r>
    </w:p>
    <w:p w14:paraId="0B26E09E"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План мероприятий по социально-экономическому развитию Вилегодского муниципального округа Архангельской области утвержден </w:t>
      </w:r>
      <w:r w:rsidRPr="00896461">
        <w:rPr>
          <w:rFonts w:ascii="Times New Roman" w:hAnsi="Times New Roman"/>
          <w:bCs/>
          <w:sz w:val="28"/>
          <w:szCs w:val="28"/>
        </w:rPr>
        <w:lastRenderedPageBreak/>
        <w:t>распоряжением Правительства Архангельской области от 17 ноября 2020 г. № 482-рп.</w:t>
      </w:r>
    </w:p>
    <w:p w14:paraId="6D83C4C5"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В местный бюджет Вилегодского муниципального округа на 2021 год были доведены лимиты бюджетных обязательств в размере 18 млн. рублей в соответствии с государственной программой Архангельской области «Совершенствование государственного управления и местного самоуправления, развитие институтов гражданского общества в Архангельской области», утвержденная постановлением Правительства Архангельской области от 10 октября 2019 года № 548-пп. Средства направлены на реализацию следующих мероприятий:</w:t>
      </w:r>
    </w:p>
    <w:p w14:paraId="73209C52" w14:textId="77777777" w:rsidR="00AF04C5" w:rsidRPr="00896461" w:rsidRDefault="00AF04C5" w:rsidP="00AF04C5">
      <w:pPr>
        <w:pStyle w:val="a9"/>
        <w:ind w:firstLine="851"/>
        <w:jc w:val="both"/>
        <w:rPr>
          <w:rFonts w:ascii="Times New Roman" w:hAnsi="Times New Roman"/>
          <w:sz w:val="28"/>
          <w:szCs w:val="28"/>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139"/>
        <w:gridCol w:w="4006"/>
        <w:gridCol w:w="2152"/>
        <w:gridCol w:w="2211"/>
      </w:tblGrid>
      <w:tr w:rsidR="00AF04C5" w:rsidRPr="00896461" w14:paraId="2F8BE518" w14:textId="77777777" w:rsidTr="005827E6">
        <w:tc>
          <w:tcPr>
            <w:tcW w:w="552" w:type="dxa"/>
            <w:shd w:val="clear" w:color="auto" w:fill="auto"/>
            <w:tcMar>
              <w:top w:w="10" w:type="dxa"/>
              <w:left w:w="10" w:type="dxa"/>
              <w:bottom w:w="0" w:type="dxa"/>
              <w:right w:w="10" w:type="dxa"/>
            </w:tcMar>
            <w:vAlign w:val="center"/>
            <w:hideMark/>
          </w:tcPr>
          <w:p w14:paraId="4519DF3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w:t>
            </w:r>
            <w:r w:rsidRPr="00896461">
              <w:rPr>
                <w:rFonts w:ascii="Times New Roman" w:hAnsi="Times New Roman"/>
                <w:bCs/>
                <w:sz w:val="28"/>
                <w:szCs w:val="28"/>
              </w:rPr>
              <w:br/>
              <w:t>п/п</w:t>
            </w:r>
          </w:p>
        </w:tc>
        <w:tc>
          <w:tcPr>
            <w:tcW w:w="5412" w:type="dxa"/>
            <w:shd w:val="clear" w:color="auto" w:fill="auto"/>
            <w:tcMar>
              <w:top w:w="10" w:type="dxa"/>
              <w:left w:w="10" w:type="dxa"/>
              <w:bottom w:w="0" w:type="dxa"/>
              <w:right w:w="10" w:type="dxa"/>
            </w:tcMar>
            <w:vAlign w:val="center"/>
            <w:hideMark/>
          </w:tcPr>
          <w:p w14:paraId="0C950A5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Мероприятие</w:t>
            </w:r>
          </w:p>
        </w:tc>
        <w:tc>
          <w:tcPr>
            <w:tcW w:w="1301" w:type="dxa"/>
            <w:shd w:val="clear" w:color="auto" w:fill="auto"/>
            <w:vAlign w:val="center"/>
          </w:tcPr>
          <w:p w14:paraId="4CBA586A"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Стоимость</w:t>
            </w:r>
          </w:p>
        </w:tc>
        <w:tc>
          <w:tcPr>
            <w:tcW w:w="2243" w:type="dxa"/>
            <w:shd w:val="clear" w:color="auto" w:fill="auto"/>
            <w:tcMar>
              <w:top w:w="10" w:type="dxa"/>
              <w:left w:w="10" w:type="dxa"/>
              <w:bottom w:w="0" w:type="dxa"/>
              <w:right w:w="10" w:type="dxa"/>
            </w:tcMar>
            <w:vAlign w:val="center"/>
            <w:hideMark/>
          </w:tcPr>
          <w:p w14:paraId="23DEA5D0" w14:textId="77777777" w:rsidR="00AF04C5" w:rsidRPr="00896461" w:rsidRDefault="00AF04C5" w:rsidP="005827E6">
            <w:pPr>
              <w:pStyle w:val="a9"/>
              <w:jc w:val="both"/>
              <w:rPr>
                <w:rFonts w:ascii="Times New Roman" w:hAnsi="Times New Roman"/>
                <w:bCs/>
                <w:sz w:val="28"/>
                <w:szCs w:val="28"/>
              </w:rPr>
            </w:pPr>
            <w:r w:rsidRPr="00896461">
              <w:rPr>
                <w:rFonts w:ascii="Times New Roman" w:hAnsi="Times New Roman"/>
                <w:bCs/>
                <w:sz w:val="28"/>
                <w:szCs w:val="28"/>
              </w:rPr>
              <w:t>Исполнение</w:t>
            </w:r>
          </w:p>
        </w:tc>
      </w:tr>
      <w:tr w:rsidR="00AF04C5" w:rsidRPr="00896461" w14:paraId="779E56F8" w14:textId="77777777" w:rsidTr="005827E6">
        <w:tc>
          <w:tcPr>
            <w:tcW w:w="552" w:type="dxa"/>
            <w:shd w:val="clear" w:color="auto" w:fill="auto"/>
            <w:tcMar>
              <w:top w:w="10" w:type="dxa"/>
              <w:left w:w="10" w:type="dxa"/>
              <w:bottom w:w="0" w:type="dxa"/>
              <w:right w:w="10" w:type="dxa"/>
            </w:tcMar>
            <w:vAlign w:val="center"/>
            <w:hideMark/>
          </w:tcPr>
          <w:p w14:paraId="24E09CF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w:t>
            </w:r>
          </w:p>
        </w:tc>
        <w:tc>
          <w:tcPr>
            <w:tcW w:w="5412" w:type="dxa"/>
            <w:shd w:val="clear" w:color="auto" w:fill="auto"/>
            <w:tcMar>
              <w:top w:w="10" w:type="dxa"/>
              <w:left w:w="10" w:type="dxa"/>
              <w:bottom w:w="0" w:type="dxa"/>
              <w:right w:w="10" w:type="dxa"/>
            </w:tcMar>
            <w:vAlign w:val="center"/>
            <w:hideMark/>
          </w:tcPr>
          <w:p w14:paraId="57F2820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котельных в с. Ильинско-Подомское</w:t>
            </w:r>
          </w:p>
        </w:tc>
        <w:tc>
          <w:tcPr>
            <w:tcW w:w="1301" w:type="dxa"/>
            <w:shd w:val="clear" w:color="auto" w:fill="auto"/>
            <w:vAlign w:val="center"/>
          </w:tcPr>
          <w:p w14:paraId="0D7224C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2,69</w:t>
            </w:r>
          </w:p>
        </w:tc>
        <w:tc>
          <w:tcPr>
            <w:tcW w:w="2243" w:type="dxa"/>
            <w:shd w:val="clear" w:color="auto" w:fill="auto"/>
            <w:tcMar>
              <w:top w:w="10" w:type="dxa"/>
              <w:left w:w="10" w:type="dxa"/>
              <w:bottom w:w="0" w:type="dxa"/>
              <w:right w:w="10" w:type="dxa"/>
            </w:tcMar>
            <w:vAlign w:val="center"/>
            <w:hideMark/>
          </w:tcPr>
          <w:p w14:paraId="6EF9938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0AEF73D" w14:textId="77777777" w:rsidTr="005827E6">
        <w:tc>
          <w:tcPr>
            <w:tcW w:w="552" w:type="dxa"/>
            <w:shd w:val="clear" w:color="auto" w:fill="auto"/>
            <w:tcMar>
              <w:top w:w="10" w:type="dxa"/>
              <w:left w:w="10" w:type="dxa"/>
              <w:bottom w:w="0" w:type="dxa"/>
              <w:right w:w="10" w:type="dxa"/>
            </w:tcMar>
            <w:vAlign w:val="center"/>
            <w:hideMark/>
          </w:tcPr>
          <w:p w14:paraId="107B64B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w:t>
            </w:r>
          </w:p>
        </w:tc>
        <w:tc>
          <w:tcPr>
            <w:tcW w:w="5412" w:type="dxa"/>
            <w:shd w:val="clear" w:color="auto" w:fill="auto"/>
            <w:tcMar>
              <w:top w:w="10" w:type="dxa"/>
              <w:left w:w="10" w:type="dxa"/>
              <w:bottom w:w="0" w:type="dxa"/>
              <w:right w:w="10" w:type="dxa"/>
            </w:tcMar>
            <w:vAlign w:val="center"/>
            <w:hideMark/>
          </w:tcPr>
          <w:p w14:paraId="68D3039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Капитальный ремонт тепловых сетей в пос. </w:t>
            </w:r>
            <w:proofErr w:type="spellStart"/>
            <w:r w:rsidRPr="00896461">
              <w:rPr>
                <w:rFonts w:ascii="Times New Roman" w:hAnsi="Times New Roman"/>
                <w:sz w:val="28"/>
                <w:szCs w:val="28"/>
              </w:rPr>
              <w:t>Сорово</w:t>
            </w:r>
            <w:proofErr w:type="spellEnd"/>
            <w:r w:rsidRPr="00896461">
              <w:rPr>
                <w:rFonts w:ascii="Times New Roman" w:hAnsi="Times New Roman"/>
                <w:sz w:val="28"/>
                <w:szCs w:val="28"/>
              </w:rPr>
              <w:t xml:space="preserve"> </w:t>
            </w:r>
          </w:p>
        </w:tc>
        <w:tc>
          <w:tcPr>
            <w:tcW w:w="1301" w:type="dxa"/>
            <w:shd w:val="clear" w:color="auto" w:fill="auto"/>
            <w:vAlign w:val="center"/>
          </w:tcPr>
          <w:p w14:paraId="023C91AB"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3,11</w:t>
            </w:r>
          </w:p>
        </w:tc>
        <w:tc>
          <w:tcPr>
            <w:tcW w:w="2243" w:type="dxa"/>
            <w:shd w:val="clear" w:color="auto" w:fill="auto"/>
            <w:tcMar>
              <w:top w:w="10" w:type="dxa"/>
              <w:left w:w="10" w:type="dxa"/>
              <w:bottom w:w="0" w:type="dxa"/>
              <w:right w:w="10" w:type="dxa"/>
            </w:tcMar>
            <w:hideMark/>
          </w:tcPr>
          <w:p w14:paraId="68AD053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729A370B" w14:textId="77777777" w:rsidTr="005827E6">
        <w:tc>
          <w:tcPr>
            <w:tcW w:w="552" w:type="dxa"/>
            <w:shd w:val="clear" w:color="auto" w:fill="auto"/>
            <w:tcMar>
              <w:top w:w="10" w:type="dxa"/>
              <w:left w:w="10" w:type="dxa"/>
              <w:bottom w:w="0" w:type="dxa"/>
              <w:right w:w="10" w:type="dxa"/>
            </w:tcMar>
            <w:vAlign w:val="center"/>
            <w:hideMark/>
          </w:tcPr>
          <w:p w14:paraId="634FB63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3</w:t>
            </w:r>
          </w:p>
        </w:tc>
        <w:tc>
          <w:tcPr>
            <w:tcW w:w="5412" w:type="dxa"/>
            <w:shd w:val="clear" w:color="auto" w:fill="auto"/>
            <w:tcMar>
              <w:top w:w="10" w:type="dxa"/>
              <w:left w:w="10" w:type="dxa"/>
              <w:bottom w:w="0" w:type="dxa"/>
              <w:right w:w="10" w:type="dxa"/>
            </w:tcMar>
            <w:vAlign w:val="center"/>
            <w:hideMark/>
          </w:tcPr>
          <w:p w14:paraId="040EAB7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строительства многоквартирного жилого дома в с. Ильинско-Подомское</w:t>
            </w:r>
          </w:p>
        </w:tc>
        <w:tc>
          <w:tcPr>
            <w:tcW w:w="1301" w:type="dxa"/>
            <w:shd w:val="clear" w:color="auto" w:fill="auto"/>
            <w:vAlign w:val="center"/>
          </w:tcPr>
          <w:p w14:paraId="41D47FEB"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1,31</w:t>
            </w:r>
          </w:p>
        </w:tc>
        <w:tc>
          <w:tcPr>
            <w:tcW w:w="2243" w:type="dxa"/>
            <w:shd w:val="clear" w:color="auto" w:fill="auto"/>
            <w:tcMar>
              <w:top w:w="10" w:type="dxa"/>
              <w:left w:w="10" w:type="dxa"/>
              <w:bottom w:w="0" w:type="dxa"/>
              <w:right w:w="10" w:type="dxa"/>
            </w:tcMar>
            <w:hideMark/>
          </w:tcPr>
          <w:p w14:paraId="103C411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096B6C4B" w14:textId="77777777" w:rsidTr="005827E6">
        <w:tc>
          <w:tcPr>
            <w:tcW w:w="552" w:type="dxa"/>
            <w:shd w:val="clear" w:color="auto" w:fill="auto"/>
            <w:tcMar>
              <w:top w:w="10" w:type="dxa"/>
              <w:left w:w="10" w:type="dxa"/>
              <w:bottom w:w="0" w:type="dxa"/>
              <w:right w:w="10" w:type="dxa"/>
            </w:tcMar>
            <w:vAlign w:val="center"/>
            <w:hideMark/>
          </w:tcPr>
          <w:p w14:paraId="213E8E7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4</w:t>
            </w:r>
          </w:p>
        </w:tc>
        <w:tc>
          <w:tcPr>
            <w:tcW w:w="5412" w:type="dxa"/>
            <w:shd w:val="clear" w:color="auto" w:fill="auto"/>
            <w:tcMar>
              <w:top w:w="10" w:type="dxa"/>
              <w:left w:w="10" w:type="dxa"/>
              <w:bottom w:w="0" w:type="dxa"/>
              <w:right w:w="10" w:type="dxa"/>
            </w:tcMar>
            <w:vAlign w:val="center"/>
            <w:hideMark/>
          </w:tcPr>
          <w:p w14:paraId="77EC539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строительства инженерной инфраструктуры для обеспечения площадки компактной застройки</w:t>
            </w:r>
          </w:p>
        </w:tc>
        <w:tc>
          <w:tcPr>
            <w:tcW w:w="1301" w:type="dxa"/>
            <w:shd w:val="clear" w:color="auto" w:fill="auto"/>
            <w:vAlign w:val="center"/>
          </w:tcPr>
          <w:p w14:paraId="40503C1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4,10</w:t>
            </w:r>
          </w:p>
        </w:tc>
        <w:tc>
          <w:tcPr>
            <w:tcW w:w="2243" w:type="dxa"/>
            <w:shd w:val="clear" w:color="auto" w:fill="auto"/>
            <w:tcMar>
              <w:top w:w="10" w:type="dxa"/>
              <w:left w:w="10" w:type="dxa"/>
              <w:bottom w:w="0" w:type="dxa"/>
              <w:right w:w="10" w:type="dxa"/>
            </w:tcMar>
            <w:hideMark/>
          </w:tcPr>
          <w:p w14:paraId="611F50C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B918986" w14:textId="77777777" w:rsidTr="005827E6">
        <w:tc>
          <w:tcPr>
            <w:tcW w:w="552" w:type="dxa"/>
            <w:shd w:val="clear" w:color="auto" w:fill="auto"/>
            <w:tcMar>
              <w:top w:w="10" w:type="dxa"/>
              <w:left w:w="10" w:type="dxa"/>
              <w:bottom w:w="0" w:type="dxa"/>
              <w:right w:w="10" w:type="dxa"/>
            </w:tcMar>
            <w:vAlign w:val="center"/>
            <w:hideMark/>
          </w:tcPr>
          <w:p w14:paraId="792625F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w:t>
            </w:r>
          </w:p>
        </w:tc>
        <w:tc>
          <w:tcPr>
            <w:tcW w:w="5412" w:type="dxa"/>
            <w:shd w:val="clear" w:color="auto" w:fill="auto"/>
            <w:tcMar>
              <w:top w:w="10" w:type="dxa"/>
              <w:left w:w="10" w:type="dxa"/>
              <w:bottom w:w="0" w:type="dxa"/>
              <w:right w:w="10" w:type="dxa"/>
            </w:tcMar>
            <w:vAlign w:val="center"/>
            <w:hideMark/>
          </w:tcPr>
          <w:p w14:paraId="478BD285"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Строительство «под ключ» МКД в с. Ильинско-Подомское, ул. Советская, площадью 6500 кв. м</w:t>
            </w:r>
          </w:p>
        </w:tc>
        <w:tc>
          <w:tcPr>
            <w:tcW w:w="1301" w:type="dxa"/>
            <w:shd w:val="clear" w:color="auto" w:fill="auto"/>
            <w:vAlign w:val="center"/>
          </w:tcPr>
          <w:p w14:paraId="5A1804F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0,77</w:t>
            </w:r>
          </w:p>
        </w:tc>
        <w:tc>
          <w:tcPr>
            <w:tcW w:w="2243" w:type="dxa"/>
            <w:shd w:val="clear" w:color="auto" w:fill="auto"/>
            <w:tcMar>
              <w:top w:w="10" w:type="dxa"/>
              <w:left w:w="10" w:type="dxa"/>
              <w:bottom w:w="0" w:type="dxa"/>
              <w:right w:w="10" w:type="dxa"/>
            </w:tcMar>
            <w:hideMark/>
          </w:tcPr>
          <w:p w14:paraId="668370F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7B038A1C" w14:textId="77777777" w:rsidTr="005827E6">
        <w:tc>
          <w:tcPr>
            <w:tcW w:w="552" w:type="dxa"/>
            <w:shd w:val="clear" w:color="auto" w:fill="auto"/>
            <w:tcMar>
              <w:top w:w="10" w:type="dxa"/>
              <w:left w:w="10" w:type="dxa"/>
              <w:bottom w:w="0" w:type="dxa"/>
              <w:right w:w="10" w:type="dxa"/>
            </w:tcMar>
            <w:vAlign w:val="center"/>
            <w:hideMark/>
          </w:tcPr>
          <w:p w14:paraId="7955B2B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6</w:t>
            </w:r>
          </w:p>
        </w:tc>
        <w:tc>
          <w:tcPr>
            <w:tcW w:w="5412" w:type="dxa"/>
            <w:shd w:val="clear" w:color="auto" w:fill="auto"/>
            <w:tcMar>
              <w:top w:w="10" w:type="dxa"/>
              <w:left w:w="10" w:type="dxa"/>
              <w:bottom w:w="0" w:type="dxa"/>
              <w:right w:w="10" w:type="dxa"/>
            </w:tcMar>
            <w:vAlign w:val="center"/>
            <w:hideMark/>
          </w:tcPr>
          <w:p w14:paraId="67B52869"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Обустройство антенно-мачтового сооружения сотовой связи в п. Широкий Прилук</w:t>
            </w:r>
          </w:p>
        </w:tc>
        <w:tc>
          <w:tcPr>
            <w:tcW w:w="1301" w:type="dxa"/>
            <w:shd w:val="clear" w:color="auto" w:fill="auto"/>
            <w:vAlign w:val="center"/>
          </w:tcPr>
          <w:p w14:paraId="2BDC249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1,93</w:t>
            </w:r>
          </w:p>
        </w:tc>
        <w:tc>
          <w:tcPr>
            <w:tcW w:w="2243" w:type="dxa"/>
            <w:shd w:val="clear" w:color="auto" w:fill="auto"/>
            <w:tcMar>
              <w:top w:w="10" w:type="dxa"/>
              <w:left w:w="10" w:type="dxa"/>
              <w:bottom w:w="0" w:type="dxa"/>
              <w:right w:w="10" w:type="dxa"/>
            </w:tcMar>
            <w:hideMark/>
          </w:tcPr>
          <w:p w14:paraId="377412D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07A2D851" w14:textId="77777777" w:rsidTr="005827E6">
        <w:tc>
          <w:tcPr>
            <w:tcW w:w="552" w:type="dxa"/>
            <w:shd w:val="clear" w:color="auto" w:fill="auto"/>
            <w:tcMar>
              <w:top w:w="10" w:type="dxa"/>
              <w:left w:w="10" w:type="dxa"/>
              <w:bottom w:w="0" w:type="dxa"/>
              <w:right w:w="10" w:type="dxa"/>
            </w:tcMar>
            <w:vAlign w:val="center"/>
            <w:hideMark/>
          </w:tcPr>
          <w:p w14:paraId="51D6435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7</w:t>
            </w:r>
          </w:p>
        </w:tc>
        <w:tc>
          <w:tcPr>
            <w:tcW w:w="5412" w:type="dxa"/>
            <w:shd w:val="clear" w:color="auto" w:fill="auto"/>
            <w:tcMar>
              <w:top w:w="10" w:type="dxa"/>
              <w:left w:w="10" w:type="dxa"/>
              <w:bottom w:w="0" w:type="dxa"/>
              <w:right w:w="10" w:type="dxa"/>
            </w:tcMar>
            <w:vAlign w:val="center"/>
            <w:hideMark/>
          </w:tcPr>
          <w:p w14:paraId="23E335E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лыжной базы в с. Ильинско-Подомское</w:t>
            </w:r>
          </w:p>
        </w:tc>
        <w:tc>
          <w:tcPr>
            <w:tcW w:w="1301" w:type="dxa"/>
            <w:shd w:val="clear" w:color="auto" w:fill="auto"/>
            <w:vAlign w:val="center"/>
          </w:tcPr>
          <w:p w14:paraId="5E97C711"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0,22</w:t>
            </w:r>
          </w:p>
        </w:tc>
        <w:tc>
          <w:tcPr>
            <w:tcW w:w="2243" w:type="dxa"/>
            <w:shd w:val="clear" w:color="auto" w:fill="auto"/>
            <w:tcMar>
              <w:top w:w="10" w:type="dxa"/>
              <w:left w:w="10" w:type="dxa"/>
              <w:bottom w:w="0" w:type="dxa"/>
              <w:right w:w="10" w:type="dxa"/>
            </w:tcMar>
            <w:hideMark/>
          </w:tcPr>
          <w:p w14:paraId="7FBCC37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62184318" w14:textId="77777777" w:rsidTr="005827E6">
        <w:tc>
          <w:tcPr>
            <w:tcW w:w="552" w:type="dxa"/>
            <w:shd w:val="clear" w:color="auto" w:fill="auto"/>
            <w:tcMar>
              <w:top w:w="10" w:type="dxa"/>
              <w:left w:w="10" w:type="dxa"/>
              <w:bottom w:w="0" w:type="dxa"/>
              <w:right w:w="10" w:type="dxa"/>
            </w:tcMar>
            <w:vAlign w:val="center"/>
            <w:hideMark/>
          </w:tcPr>
          <w:p w14:paraId="0D513E1F"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8</w:t>
            </w:r>
          </w:p>
        </w:tc>
        <w:tc>
          <w:tcPr>
            <w:tcW w:w="5412" w:type="dxa"/>
            <w:shd w:val="clear" w:color="auto" w:fill="auto"/>
            <w:tcMar>
              <w:top w:w="10" w:type="dxa"/>
              <w:left w:w="10" w:type="dxa"/>
              <w:bottom w:w="0" w:type="dxa"/>
              <w:right w:w="10" w:type="dxa"/>
            </w:tcMar>
            <w:vAlign w:val="center"/>
            <w:hideMark/>
          </w:tcPr>
          <w:p w14:paraId="00C8E29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Ремонт автомобильных дорог общего пользования местного значения</w:t>
            </w:r>
          </w:p>
        </w:tc>
        <w:tc>
          <w:tcPr>
            <w:tcW w:w="1301" w:type="dxa"/>
            <w:shd w:val="clear" w:color="auto" w:fill="auto"/>
            <w:vAlign w:val="center"/>
          </w:tcPr>
          <w:p w14:paraId="35A863BD"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1,00</w:t>
            </w:r>
          </w:p>
        </w:tc>
        <w:tc>
          <w:tcPr>
            <w:tcW w:w="2243" w:type="dxa"/>
            <w:shd w:val="clear" w:color="auto" w:fill="auto"/>
            <w:tcMar>
              <w:top w:w="10" w:type="dxa"/>
              <w:left w:w="10" w:type="dxa"/>
              <w:bottom w:w="0" w:type="dxa"/>
              <w:right w:w="10" w:type="dxa"/>
            </w:tcMar>
            <w:hideMark/>
          </w:tcPr>
          <w:p w14:paraId="180710B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AA315A9" w14:textId="77777777" w:rsidTr="005827E6">
        <w:tc>
          <w:tcPr>
            <w:tcW w:w="552" w:type="dxa"/>
            <w:shd w:val="clear" w:color="auto" w:fill="auto"/>
            <w:tcMar>
              <w:top w:w="10" w:type="dxa"/>
              <w:left w:w="10" w:type="dxa"/>
              <w:bottom w:w="0" w:type="dxa"/>
              <w:right w:w="10" w:type="dxa"/>
            </w:tcMar>
            <w:vAlign w:val="center"/>
            <w:hideMark/>
          </w:tcPr>
          <w:p w14:paraId="57D2E60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w:t>
            </w:r>
          </w:p>
        </w:tc>
        <w:tc>
          <w:tcPr>
            <w:tcW w:w="5412" w:type="dxa"/>
            <w:shd w:val="clear" w:color="auto" w:fill="auto"/>
            <w:tcMar>
              <w:top w:w="10" w:type="dxa"/>
              <w:left w:w="10" w:type="dxa"/>
              <w:bottom w:w="0" w:type="dxa"/>
              <w:right w:w="10" w:type="dxa"/>
            </w:tcMar>
            <w:vAlign w:val="center"/>
            <w:hideMark/>
          </w:tcPr>
          <w:p w14:paraId="50CF937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Приобретение автотранспорта для нужд муниципального образования</w:t>
            </w:r>
          </w:p>
        </w:tc>
        <w:tc>
          <w:tcPr>
            <w:tcW w:w="1301" w:type="dxa"/>
            <w:shd w:val="clear" w:color="auto" w:fill="auto"/>
            <w:vAlign w:val="center"/>
          </w:tcPr>
          <w:p w14:paraId="46598F9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2,86</w:t>
            </w:r>
          </w:p>
        </w:tc>
        <w:tc>
          <w:tcPr>
            <w:tcW w:w="2243" w:type="dxa"/>
            <w:shd w:val="clear" w:color="auto" w:fill="auto"/>
            <w:tcMar>
              <w:top w:w="10" w:type="dxa"/>
              <w:left w:w="10" w:type="dxa"/>
              <w:bottom w:w="0" w:type="dxa"/>
              <w:right w:w="10" w:type="dxa"/>
            </w:tcMar>
            <w:hideMark/>
          </w:tcPr>
          <w:p w14:paraId="74E6F07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24010387" w14:textId="77777777" w:rsidTr="005827E6">
        <w:tc>
          <w:tcPr>
            <w:tcW w:w="552" w:type="dxa"/>
            <w:shd w:val="clear" w:color="auto" w:fill="auto"/>
            <w:tcMar>
              <w:top w:w="10" w:type="dxa"/>
              <w:left w:w="10" w:type="dxa"/>
              <w:bottom w:w="0" w:type="dxa"/>
              <w:right w:w="10" w:type="dxa"/>
            </w:tcMar>
            <w:vAlign w:val="bottom"/>
            <w:hideMark/>
          </w:tcPr>
          <w:p w14:paraId="3D82E2EA" w14:textId="77777777" w:rsidR="00AF04C5" w:rsidRPr="00896461" w:rsidRDefault="00AF04C5" w:rsidP="005827E6">
            <w:pPr>
              <w:pStyle w:val="a9"/>
              <w:ind w:firstLine="851"/>
              <w:jc w:val="both"/>
              <w:rPr>
                <w:rFonts w:ascii="Times New Roman" w:hAnsi="Times New Roman"/>
                <w:sz w:val="28"/>
                <w:szCs w:val="28"/>
              </w:rPr>
            </w:pPr>
          </w:p>
        </w:tc>
        <w:tc>
          <w:tcPr>
            <w:tcW w:w="5412" w:type="dxa"/>
            <w:shd w:val="clear" w:color="auto" w:fill="auto"/>
            <w:tcMar>
              <w:top w:w="10" w:type="dxa"/>
              <w:left w:w="10" w:type="dxa"/>
              <w:bottom w:w="0" w:type="dxa"/>
              <w:right w:w="10" w:type="dxa"/>
            </w:tcMar>
            <w:vAlign w:val="center"/>
            <w:hideMark/>
          </w:tcPr>
          <w:p w14:paraId="614801C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ВСЕГО</w:t>
            </w:r>
          </w:p>
        </w:tc>
        <w:tc>
          <w:tcPr>
            <w:tcW w:w="1301" w:type="dxa"/>
            <w:shd w:val="clear" w:color="auto" w:fill="auto"/>
            <w:vAlign w:val="center"/>
          </w:tcPr>
          <w:p w14:paraId="2278EFCF" w14:textId="77777777" w:rsidR="00AF04C5" w:rsidRPr="00896461" w:rsidRDefault="00AF04C5" w:rsidP="005827E6">
            <w:pPr>
              <w:pStyle w:val="a9"/>
              <w:jc w:val="both"/>
              <w:rPr>
                <w:rFonts w:ascii="Times New Roman" w:hAnsi="Times New Roman"/>
                <w:bCs/>
                <w:sz w:val="28"/>
                <w:szCs w:val="28"/>
              </w:rPr>
            </w:pPr>
            <w:r w:rsidRPr="00896461">
              <w:rPr>
                <w:rFonts w:ascii="Times New Roman" w:hAnsi="Times New Roman"/>
                <w:bCs/>
                <w:sz w:val="28"/>
                <w:szCs w:val="28"/>
              </w:rPr>
              <w:t>18,00</w:t>
            </w:r>
          </w:p>
        </w:tc>
        <w:tc>
          <w:tcPr>
            <w:tcW w:w="2243" w:type="dxa"/>
            <w:shd w:val="clear" w:color="auto" w:fill="auto"/>
            <w:tcMar>
              <w:top w:w="10" w:type="dxa"/>
              <w:left w:w="10" w:type="dxa"/>
              <w:bottom w:w="0" w:type="dxa"/>
              <w:right w:w="10" w:type="dxa"/>
            </w:tcMar>
            <w:vAlign w:val="center"/>
            <w:hideMark/>
          </w:tcPr>
          <w:p w14:paraId="14949AB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100 %</w:t>
            </w:r>
          </w:p>
        </w:tc>
      </w:tr>
    </w:tbl>
    <w:p w14:paraId="55F114BA" w14:textId="77777777" w:rsidR="00AF04C5" w:rsidRPr="00896461" w:rsidRDefault="00AF04C5" w:rsidP="00AF04C5">
      <w:pPr>
        <w:pStyle w:val="a9"/>
        <w:ind w:firstLine="851"/>
        <w:jc w:val="both"/>
        <w:rPr>
          <w:rFonts w:ascii="Times New Roman" w:hAnsi="Times New Roman"/>
          <w:sz w:val="28"/>
          <w:szCs w:val="28"/>
        </w:rPr>
      </w:pPr>
    </w:p>
    <w:p w14:paraId="1CB516BD"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lastRenderedPageBreak/>
        <w:t>Гражданская оборона и защита от чрезвычайных ситуаций</w:t>
      </w:r>
    </w:p>
    <w:p w14:paraId="6A360B1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 направлением работы администрации Вилегодского муниципального округа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и охраны окружающей среды было и остается обеспечение безопасности населения по всем направлениям жизнедеятельности. Все мероприятия осуществлялись согласно разработанных планов </w:t>
      </w:r>
      <w:proofErr w:type="gramStart"/>
      <w:r w:rsidRPr="00896461">
        <w:rPr>
          <w:rFonts w:ascii="Times New Roman" w:hAnsi="Times New Roman"/>
          <w:sz w:val="28"/>
          <w:szCs w:val="28"/>
        </w:rPr>
        <w:t>основных мероприятий</w:t>
      </w:r>
      <w:proofErr w:type="gramEnd"/>
      <w:r w:rsidRPr="00896461">
        <w:rPr>
          <w:rFonts w:ascii="Times New Roman" w:hAnsi="Times New Roman"/>
          <w:sz w:val="28"/>
          <w:szCs w:val="28"/>
        </w:rPr>
        <w:t xml:space="preserve"> утвержденных ГУ МЧС России по АО.</w:t>
      </w:r>
    </w:p>
    <w:p w14:paraId="3654D85C"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Единая дежурно диспетчерская служба-112</w:t>
      </w:r>
    </w:p>
    <w:p w14:paraId="6FFD1B2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Круглосуточный контроль за состоянием объектов жизнеобеспечения и оперативное доведение информации об аварийных ситуациях на объектах осуществляет Единая дежурно-диспетчерская служба. </w:t>
      </w:r>
    </w:p>
    <w:p w14:paraId="5C08CB2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течение 2022 года ЕДДС проведено 75 тренировок, в том числе под руководством МЧС России по Архангельской области – 29. Дежурными ЕДДС за 2022 год зарегистрировано 60 происшествий: пожары – 37, ДТП – 2, отключение электроэнергии – 11, аварии на объектах ЖКХ – 3 (теплоснабжение – 1, водоснабжение - 2), прочие - 7. Дежурному ЕДДС поступило 420 сообщений об инцидентах, в том числе через систему «112» – 115. Переадресовано сообщений другим службам: «01» – 50, «02» –67, «03» – 41, «04» – 0, службам ЖКХ и автодорожной службе – 315.</w:t>
      </w:r>
    </w:p>
    <w:p w14:paraId="586601AA"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Пожарная безопасность</w:t>
      </w:r>
    </w:p>
    <w:p w14:paraId="5C5AAB9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в сравнении с аналогичным периодом прошлого года (АППГ) зарегистрировано: Пожаров - 45 </w:t>
      </w:r>
      <w:proofErr w:type="gramStart"/>
      <w:r w:rsidRPr="00896461">
        <w:rPr>
          <w:rFonts w:ascii="Times New Roman" w:hAnsi="Times New Roman"/>
          <w:sz w:val="28"/>
          <w:szCs w:val="28"/>
        </w:rPr>
        <w:t>( АППГ</w:t>
      </w:r>
      <w:proofErr w:type="gramEnd"/>
      <w:r w:rsidRPr="00896461">
        <w:rPr>
          <w:rFonts w:ascii="Times New Roman" w:hAnsi="Times New Roman"/>
          <w:sz w:val="28"/>
          <w:szCs w:val="28"/>
        </w:rPr>
        <w:t xml:space="preserve">-43), Погибло – 2 (АППГ-1), Травмировано – 0 (АППГ-3), причинен материальный ущерб на сумму  7 млн. 019 тыс. руб.(АППГ – 13 млн. 291 тыс. руб.) В целях </w:t>
      </w:r>
      <w:proofErr w:type="gramStart"/>
      <w:r w:rsidRPr="00896461">
        <w:rPr>
          <w:rFonts w:ascii="Times New Roman" w:hAnsi="Times New Roman"/>
          <w:sz w:val="28"/>
          <w:szCs w:val="28"/>
        </w:rPr>
        <w:t>профилактики  пожаров</w:t>
      </w:r>
      <w:proofErr w:type="gramEnd"/>
      <w:r w:rsidRPr="00896461">
        <w:rPr>
          <w:rFonts w:ascii="Times New Roman" w:hAnsi="Times New Roman"/>
          <w:sz w:val="28"/>
          <w:szCs w:val="28"/>
        </w:rPr>
        <w:t>, снижения количества пострадавших и снижения уровня причинения материального ущерба при пожарах, в течении всего года ежемесячно проводился комплекс мероприятий по обучению неработающего населения мерам пожарной безопасности, с привлечением представителей поселений, Управления образования и культуры, работников ПЧ №28, добровольных пожарных и волонтеров. Обучено мерам пожарной безопасности – 3398 человек неработающего населения, проводились профилактические мероприятия по противопожарной тематике Управляющими компаниями на подведомственных им объектах. Инструктажами по пожарной безопасности охвачены 1054 учащихся общеобразовательных учреждений округа.</w:t>
      </w:r>
    </w:p>
    <w:p w14:paraId="1D7517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обеспечения пожарной безопасности на территории округа приняли участие в областном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по ремонту источников наружного противопожарного водоснабжения, в результате чего из областного бюджета округу были выделены денежные средства в размере 1061000 рублей, а также 300000 рублей из местного бюджета. На данные средства были отремонтированы 21 пожарный водоем. </w:t>
      </w:r>
    </w:p>
    <w:p w14:paraId="3023735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Благодаря участию в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на приобретение и установку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w:t>
      </w:r>
      <w:r w:rsidRPr="00896461">
        <w:rPr>
          <w:rFonts w:ascii="Times New Roman" w:hAnsi="Times New Roman"/>
          <w:sz w:val="28"/>
          <w:szCs w:val="28"/>
        </w:rPr>
        <w:lastRenderedPageBreak/>
        <w:t>многодетным семьям и семьям, находящимся в трудной жизненной ситуации освоено 193792,79 рублей средств областного бюджета и 40 000 рублей местного бюджета. В результате данного мероприятия были установлены 300 АДПИ по 88 адресам</w:t>
      </w:r>
    </w:p>
    <w:p w14:paraId="5B0C390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муниципального образования действует 5 добровольных пожарных дружин в с. Шалимово, с. Никольск, п. Кивер, п. Широкий Прилук, </w:t>
      </w:r>
      <w:proofErr w:type="spellStart"/>
      <w:r w:rsidRPr="00896461">
        <w:rPr>
          <w:rFonts w:ascii="Times New Roman" w:hAnsi="Times New Roman"/>
          <w:sz w:val="28"/>
          <w:szCs w:val="28"/>
        </w:rPr>
        <w:t>с.Слобода</w:t>
      </w:r>
      <w:proofErr w:type="spellEnd"/>
      <w:r w:rsidRPr="00896461">
        <w:rPr>
          <w:rFonts w:ascii="Times New Roman" w:hAnsi="Times New Roman"/>
          <w:sz w:val="28"/>
          <w:szCs w:val="28"/>
        </w:rPr>
        <w:t>.</w:t>
      </w:r>
    </w:p>
    <w:p w14:paraId="7EF3ACE2" w14:textId="77777777" w:rsidR="00AF04C5" w:rsidRPr="00896461" w:rsidRDefault="00AF04C5" w:rsidP="00AF04C5">
      <w:pPr>
        <w:pStyle w:val="a9"/>
        <w:ind w:firstLine="851"/>
        <w:jc w:val="both"/>
        <w:rPr>
          <w:rFonts w:ascii="Times New Roman" w:hAnsi="Times New Roman"/>
          <w:i/>
          <w:sz w:val="28"/>
          <w:szCs w:val="28"/>
          <w:u w:val="single"/>
        </w:rPr>
      </w:pPr>
    </w:p>
    <w:p w14:paraId="653C4BEA"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Безопасность людей на водных объектах</w:t>
      </w:r>
    </w:p>
    <w:p w14:paraId="55394CE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на водоемах </w:t>
      </w:r>
      <w:proofErr w:type="gramStart"/>
      <w:r w:rsidRPr="00896461">
        <w:rPr>
          <w:rFonts w:ascii="Times New Roman" w:hAnsi="Times New Roman"/>
          <w:sz w:val="28"/>
          <w:szCs w:val="28"/>
        </w:rPr>
        <w:t>Вилегодского  муниципального</w:t>
      </w:r>
      <w:proofErr w:type="gramEnd"/>
      <w:r w:rsidRPr="00896461">
        <w:rPr>
          <w:rFonts w:ascii="Times New Roman" w:hAnsi="Times New Roman"/>
          <w:sz w:val="28"/>
          <w:szCs w:val="28"/>
        </w:rPr>
        <w:t xml:space="preserve"> округа погибших нет (АППГ 2 человека, в т.ч. 1 несовершеннолетний). В целях обеспечения безопасности людей на водных объектах в период паводка и ледохода проводилась разъяснительная работа с населением, изданы нормативно-правовые акты о запрете выхода на лед в весенний период и в период ледостава. При подготовке к летнему периоду проведено обследование 5 мест массового отдыха людей у воды на территории округа, оборудованы стенды безопасности, периодически правила поведения людей у воды публиковались на сайте администрации, в социальных сетях и СМИ. Вопросы по безопасному </w:t>
      </w:r>
      <w:proofErr w:type="gramStart"/>
      <w:r w:rsidRPr="00896461">
        <w:rPr>
          <w:rFonts w:ascii="Times New Roman" w:hAnsi="Times New Roman"/>
          <w:sz w:val="28"/>
          <w:szCs w:val="28"/>
        </w:rPr>
        <w:t>отдыху  детей</w:t>
      </w:r>
      <w:proofErr w:type="gramEnd"/>
      <w:r w:rsidRPr="00896461">
        <w:rPr>
          <w:rFonts w:ascii="Times New Roman" w:hAnsi="Times New Roman"/>
          <w:sz w:val="28"/>
          <w:szCs w:val="28"/>
        </w:rPr>
        <w:t xml:space="preserve"> у воды  в период летних каникул рассмотрены на заседаниях КЧС и ОПБ Вилегодского муниципального округа, а также на МКДН. </w:t>
      </w:r>
    </w:p>
    <w:p w14:paraId="12487EFC"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 xml:space="preserve">Муниципальная программа </w:t>
      </w:r>
    </w:p>
    <w:p w14:paraId="023C321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соглашению с аварийно-спасательным формированием ПЧ № 28 в рамках муниципальной программы приобретен </w:t>
      </w:r>
      <w:proofErr w:type="spellStart"/>
      <w:r w:rsidRPr="00896461">
        <w:rPr>
          <w:rFonts w:ascii="Times New Roman" w:hAnsi="Times New Roman"/>
          <w:sz w:val="28"/>
          <w:szCs w:val="28"/>
        </w:rPr>
        <w:t>аварийно</w:t>
      </w:r>
      <w:proofErr w:type="spellEnd"/>
      <w:r w:rsidRPr="00896461">
        <w:rPr>
          <w:rFonts w:ascii="Times New Roman" w:hAnsi="Times New Roman"/>
          <w:sz w:val="28"/>
          <w:szCs w:val="28"/>
        </w:rPr>
        <w:t xml:space="preserve"> - спасательный многофункциональный ручной инструмент (24750 руб.) для снижения последствий в результате ЧС, пожаров, вскрытия дверей.</w:t>
      </w:r>
    </w:p>
    <w:p w14:paraId="5A5A33B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целях обеспечения пожарной безопасности и безопасности людей на водных объектах в газетах «Знамя труда» и «Вести Виледи», на официальном сайте </w:t>
      </w:r>
      <w:proofErr w:type="gramStart"/>
      <w:r w:rsidRPr="00896461">
        <w:rPr>
          <w:rFonts w:ascii="Times New Roman" w:hAnsi="Times New Roman"/>
          <w:sz w:val="28"/>
          <w:szCs w:val="28"/>
        </w:rPr>
        <w:t>администрации  регулярно</w:t>
      </w:r>
      <w:proofErr w:type="gramEnd"/>
      <w:r w:rsidRPr="00896461">
        <w:rPr>
          <w:rFonts w:ascii="Times New Roman" w:hAnsi="Times New Roman"/>
          <w:sz w:val="28"/>
          <w:szCs w:val="28"/>
        </w:rPr>
        <w:t xml:space="preserve"> публикуются статьи и памятки по мерам пожарной безопасности и правилам поведения на водных объектах, соблюдению правил пожарной безопасности в лесах и на территориях населенных пунктов.</w:t>
      </w:r>
    </w:p>
    <w:p w14:paraId="517F808D"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КЧС и ОПБ, СМИ, система оповещения</w:t>
      </w:r>
    </w:p>
    <w:p w14:paraId="237376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по предупреждению и ликвидации чрезвычайных ситуаций и обеспечению пожарной безопасности Вилегодского муниципального округа (КЧС и ОПБ) проведено 7 заседаний.</w:t>
      </w:r>
    </w:p>
    <w:p w14:paraId="1F872F0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чрезвычайные ситуации местного уровня реагирования не вводились.  </w:t>
      </w:r>
    </w:p>
    <w:p w14:paraId="2023AF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две комплексные проверки системы оповещения КСЭОН, расположенных в с. Ильинско-Подомское, с. Никольск, с. Вилегодск, с. Павловск, по выявленным недостатками со специалистами по обслуживанию оформлены акты на устранение недостатков.</w:t>
      </w:r>
    </w:p>
    <w:p w14:paraId="14167588"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lang w:val="en-US"/>
        </w:rPr>
        <w:t>COVID</w:t>
      </w:r>
      <w:r w:rsidRPr="00896461">
        <w:rPr>
          <w:rFonts w:ascii="Times New Roman" w:hAnsi="Times New Roman"/>
          <w:i/>
          <w:sz w:val="28"/>
          <w:szCs w:val="28"/>
          <w:u w:val="single"/>
        </w:rPr>
        <w:t xml:space="preserve"> - 19</w:t>
      </w:r>
    </w:p>
    <w:p w14:paraId="3CA7B0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связи со </w:t>
      </w:r>
      <w:proofErr w:type="gramStart"/>
      <w:r w:rsidRPr="00896461">
        <w:rPr>
          <w:rFonts w:ascii="Times New Roman" w:hAnsi="Times New Roman"/>
          <w:sz w:val="28"/>
          <w:szCs w:val="28"/>
        </w:rPr>
        <w:t>сложной  эпидемиологической</w:t>
      </w:r>
      <w:proofErr w:type="gramEnd"/>
      <w:r w:rsidRPr="00896461">
        <w:rPr>
          <w:rFonts w:ascii="Times New Roman" w:hAnsi="Times New Roman"/>
          <w:sz w:val="28"/>
          <w:szCs w:val="28"/>
        </w:rPr>
        <w:t xml:space="preserve"> обстановкой, связанной с распространением острых респираторных вирусных инфекций (ОРВИ, грипп, </w:t>
      </w:r>
      <w:r w:rsidRPr="00896461">
        <w:rPr>
          <w:rFonts w:ascii="Times New Roman" w:hAnsi="Times New Roman"/>
          <w:sz w:val="28"/>
          <w:szCs w:val="28"/>
          <w:lang w:val="en-US"/>
        </w:rPr>
        <w:lastRenderedPageBreak/>
        <w:t>COVID</w:t>
      </w:r>
      <w:r w:rsidRPr="00896461">
        <w:rPr>
          <w:rFonts w:ascii="Times New Roman" w:hAnsi="Times New Roman"/>
          <w:sz w:val="28"/>
          <w:szCs w:val="28"/>
        </w:rPr>
        <w:t xml:space="preserve">-19), с марта 2020 года организована работа Оперативного штаба под руководством главы Вилегодского муниципального округа (в 2022 году проведено 20 заседаний оперативного штаба). Исходя из складывающейся обстановки принимались оперативные решения совместно с взаимодействующими структурами (ОМВД, ЦРБ, прокуратура и т.д.). </w:t>
      </w:r>
    </w:p>
    <w:p w14:paraId="082762F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Регулярно по разработанным графикам проводились рейды по предприятиям торговли и общественного питания по соблюдению работниками предприятий и гражданами санитарных норм. Администрацией округа организован контроль за исполнением предписаний Роспотребнадзора по проведению управляющими компаниями мероприятий по заключительной дезинфекции общественных пространств и многоквартирных домов, где выявлены заболевшие.</w:t>
      </w:r>
    </w:p>
    <w:p w14:paraId="6A0D829D"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Антитеррор</w:t>
      </w:r>
    </w:p>
    <w:p w14:paraId="2358A0C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sz w:val="28"/>
          <w:szCs w:val="28"/>
        </w:rPr>
        <w:tab/>
        <w:t>В сфере противодействия экстремизму и терроризму организована работа межведомственной рабочей группы, проведено и запротоколировано 4 заседания Антитеррористической комиссии. Разработана муниципальная программа по противодействию терроризму и экстремизму на территории округа на период 2021-2026 года, в рамках которой в 2022 году было освоено 10000 рублей на изготовление пропагандистской печатной продукции. Ведется постоянный контроль за обеспечением антитеррористической защищённости объектов образования, культуры, торговли, гостиниц и ММПЛ.</w:t>
      </w:r>
    </w:p>
    <w:p w14:paraId="1A1D6A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 В СМИ и сетях интернет периодически размещаются материалы, направленные на минимизацию и ликвидацию последствий проявлений терроризма и экстремизма (статьи, видеоролики).</w:t>
      </w:r>
    </w:p>
    <w:p w14:paraId="7598341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r>
    </w:p>
    <w:p w14:paraId="6B1401F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eastAsia="Times New Roman" w:hAnsi="Times New Roman"/>
          <w:sz w:val="28"/>
          <w:szCs w:val="28"/>
          <w:lang w:eastAsia="ru-RU"/>
        </w:rPr>
        <w:tab/>
        <w:t xml:space="preserve">В планах работы на 2023 год запланировано участие в областных конкурсах на получение субсидий на ремонт источников наружного противопожарного водоснабжения, а также продолжение работы по приобретению и установке автономных дымовых пожарных </w:t>
      </w:r>
      <w:proofErr w:type="spellStart"/>
      <w:r w:rsidRPr="00896461">
        <w:rPr>
          <w:rFonts w:ascii="Times New Roman" w:eastAsia="Times New Roman" w:hAnsi="Times New Roman"/>
          <w:sz w:val="28"/>
          <w:szCs w:val="28"/>
          <w:lang w:eastAsia="ru-RU"/>
        </w:rPr>
        <w:t>извещателей</w:t>
      </w:r>
      <w:proofErr w:type="spellEnd"/>
      <w:r w:rsidRPr="00896461">
        <w:rPr>
          <w:rFonts w:ascii="Times New Roman" w:eastAsia="Times New Roman" w:hAnsi="Times New Roman"/>
          <w:sz w:val="28"/>
          <w:szCs w:val="28"/>
          <w:lang w:eastAsia="ru-RU"/>
        </w:rPr>
        <w:t xml:space="preserve"> для многодетных семей, </w:t>
      </w:r>
      <w:proofErr w:type="gramStart"/>
      <w:r w:rsidRPr="00896461">
        <w:rPr>
          <w:rFonts w:ascii="Times New Roman" w:eastAsia="Times New Roman" w:hAnsi="Times New Roman"/>
          <w:sz w:val="28"/>
          <w:szCs w:val="28"/>
          <w:lang w:eastAsia="ru-RU"/>
        </w:rPr>
        <w:t>семей</w:t>
      </w:r>
      <w:proofErr w:type="gramEnd"/>
      <w:r w:rsidRPr="00896461">
        <w:rPr>
          <w:rFonts w:ascii="Times New Roman" w:eastAsia="Times New Roman" w:hAnsi="Times New Roman"/>
          <w:sz w:val="28"/>
          <w:szCs w:val="28"/>
          <w:lang w:eastAsia="ru-RU"/>
        </w:rPr>
        <w:t xml:space="preserve"> находящихся в социально опасном положении и трудной жизненной ситуации.</w:t>
      </w:r>
    </w:p>
    <w:p w14:paraId="799D55CC"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Территориальное общественное самоуправление</w:t>
      </w:r>
    </w:p>
    <w:p w14:paraId="23F15B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01.01.2022 года в округе функционируют 30 ТОС. Организованы новые ТОС «Левобережье» и «Наша Слудка». </w:t>
      </w:r>
    </w:p>
    <w:p w14:paraId="7D60BE2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конкурсе проектов развития территориального общественного самоуправления 2022 года приняли участие 14 </w:t>
      </w:r>
      <w:proofErr w:type="spellStart"/>
      <w:r w:rsidRPr="00896461">
        <w:rPr>
          <w:rFonts w:ascii="Times New Roman" w:hAnsi="Times New Roman"/>
          <w:sz w:val="28"/>
          <w:szCs w:val="28"/>
        </w:rPr>
        <w:t>ТОСов</w:t>
      </w:r>
      <w:proofErr w:type="spellEnd"/>
      <w:r w:rsidRPr="00896461">
        <w:rPr>
          <w:rFonts w:ascii="Times New Roman" w:hAnsi="Times New Roman"/>
          <w:sz w:val="28"/>
          <w:szCs w:val="28"/>
        </w:rPr>
        <w:t xml:space="preserve">, поступил 21 проект, были признаны победителями и профинансированы 20 проектов. Все проекты успешно реализованы, денежные средства освоены. На реализацию проектов направлены средства: областной бюджет – 1 542 076,98 рублей, бюджет Вилегодского муниципального округа – 514 025,70 рублей, 1 533 951 рубль – собственные средства ТОС. Итого выполнено работ на сумму около 3,6 млн. рублей. </w:t>
      </w:r>
    </w:p>
    <w:p w14:paraId="036BF8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Самыми значимыми проектами ТОС стали: ремонт пешеходного путепровода, связывающего между собой центральную часть </w:t>
      </w:r>
      <w:proofErr w:type="spellStart"/>
      <w:r w:rsidRPr="00896461">
        <w:rPr>
          <w:rFonts w:ascii="Times New Roman" w:hAnsi="Times New Roman"/>
          <w:sz w:val="28"/>
          <w:szCs w:val="28"/>
        </w:rPr>
        <w:t>с.Ильинско</w:t>
      </w:r>
      <w:proofErr w:type="spellEnd"/>
      <w:r w:rsidRPr="00896461">
        <w:rPr>
          <w:rFonts w:ascii="Times New Roman" w:hAnsi="Times New Roman"/>
          <w:sz w:val="28"/>
          <w:szCs w:val="28"/>
        </w:rPr>
        <w:t xml:space="preserve">-Подомское с территорией ул. Спортивная и ул. Строителей, где располагаются </w:t>
      </w:r>
      <w:r w:rsidRPr="00896461">
        <w:rPr>
          <w:rFonts w:ascii="Times New Roman" w:hAnsi="Times New Roman"/>
          <w:sz w:val="28"/>
          <w:szCs w:val="28"/>
        </w:rPr>
        <w:lastRenderedPageBreak/>
        <w:t xml:space="preserve">социальные объекты: детский сад. «Рябинушка» 2 корпус, учреждения образования </w:t>
      </w:r>
      <w:proofErr w:type="spellStart"/>
      <w:r w:rsidRPr="00896461">
        <w:rPr>
          <w:rFonts w:ascii="Times New Roman" w:hAnsi="Times New Roman"/>
          <w:sz w:val="28"/>
          <w:szCs w:val="28"/>
        </w:rPr>
        <w:t>Коряжемский</w:t>
      </w:r>
      <w:proofErr w:type="spellEnd"/>
      <w:r w:rsidRPr="00896461">
        <w:rPr>
          <w:rFonts w:ascii="Times New Roman" w:hAnsi="Times New Roman"/>
          <w:sz w:val="28"/>
          <w:szCs w:val="28"/>
        </w:rPr>
        <w:t xml:space="preserve"> индустриальный техникум, физкультурно-оздоровительный комплекс ДЮСШ «Виледь». Помимо всего, были установлены детские игровые и спортивные площадки, обустроены деревянные мостки, построены сцены в ряде населенных пунктов.</w:t>
      </w:r>
    </w:p>
    <w:p w14:paraId="602FA6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w:t>
      </w:r>
      <w:proofErr w:type="spellStart"/>
      <w:r w:rsidRPr="00896461">
        <w:rPr>
          <w:rFonts w:ascii="Times New Roman" w:hAnsi="Times New Roman"/>
          <w:sz w:val="28"/>
          <w:szCs w:val="28"/>
        </w:rPr>
        <w:t>ТОСы</w:t>
      </w:r>
      <w:proofErr w:type="spellEnd"/>
      <w:r w:rsidRPr="00896461">
        <w:rPr>
          <w:rFonts w:ascii="Times New Roman" w:hAnsi="Times New Roman"/>
          <w:sz w:val="28"/>
          <w:szCs w:val="28"/>
        </w:rPr>
        <w:t xml:space="preserve"> Вилегодского муниципального округа приняли участие в областных конкурсах по итогам которого признаны: ТОС «</w:t>
      </w:r>
      <w:proofErr w:type="spellStart"/>
      <w:r w:rsidRPr="00896461">
        <w:rPr>
          <w:rFonts w:ascii="Times New Roman" w:hAnsi="Times New Roman"/>
          <w:sz w:val="28"/>
          <w:szCs w:val="28"/>
        </w:rPr>
        <w:t>Сорово</w:t>
      </w:r>
      <w:proofErr w:type="spellEnd"/>
      <w:r w:rsidRPr="00896461">
        <w:rPr>
          <w:rFonts w:ascii="Times New Roman" w:hAnsi="Times New Roman"/>
          <w:sz w:val="28"/>
          <w:szCs w:val="28"/>
        </w:rPr>
        <w:t>» (Лучший ТОС Архангельской области).</w:t>
      </w:r>
    </w:p>
    <w:p w14:paraId="1F2437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ТОС «Любимая деревенька» Ильина Г.Н. (Лучший активист ТОС Архангельской области).</w:t>
      </w:r>
    </w:p>
    <w:p w14:paraId="4B7E96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Активисты ТОС, специалисты администрации в 2022 году приняли участие в конференции ТОС, которая прошла в рамках форума Общественной палаты Архангельской области «Консолидация», заседании Архангельской региональной ассоциации территориального общественного самоуправления, заключительном мероприятии, посвященном итогам работы ТОС на территории Вилегодского муниципального округа.</w:t>
      </w:r>
    </w:p>
    <w:p w14:paraId="525CFE2E" w14:textId="77777777" w:rsidR="00AF04C5" w:rsidRPr="00896461" w:rsidRDefault="00AF04C5" w:rsidP="00AF04C5">
      <w:pPr>
        <w:pStyle w:val="a9"/>
        <w:ind w:firstLine="851"/>
        <w:jc w:val="both"/>
        <w:rPr>
          <w:rFonts w:ascii="Times New Roman" w:hAnsi="Times New Roman"/>
          <w:sz w:val="28"/>
          <w:szCs w:val="28"/>
        </w:rPr>
      </w:pPr>
    </w:p>
    <w:p w14:paraId="549001D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Организационный отдел, работа с обращениями граждан</w:t>
      </w:r>
    </w:p>
    <w:p w14:paraId="33A3EB8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2022 год обработано 12187 документов: входящих – 8762, исходящих – 3425 документов.</w:t>
      </w:r>
    </w:p>
    <w:p w14:paraId="3290548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прямую линию правительства Архангельской области поступило – 8 проблемных обращений граждан: </w:t>
      </w:r>
    </w:p>
    <w:p w14:paraId="6607330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предоставление услуг ЖКХ – 2 обращения;</w:t>
      </w:r>
    </w:p>
    <w:p w14:paraId="3D3E778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получение жилья – 2 обращения;</w:t>
      </w:r>
    </w:p>
    <w:p w14:paraId="207C4EE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дорог – 1 обращение;</w:t>
      </w:r>
    </w:p>
    <w:p w14:paraId="5BEC047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обращения другого вида – 2 обращения.</w:t>
      </w:r>
    </w:p>
    <w:p w14:paraId="0873BEB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Личный прием граждан проводился в период с 01.01.2022 по 31.12.2022. Всего заявлений, поступивших от граждан в 2022 году – 1335.</w:t>
      </w:r>
    </w:p>
    <w:p w14:paraId="5B69486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поступило из прокуратуры требований, представлений, запросов – 431, в том числе: </w:t>
      </w:r>
    </w:p>
    <w:p w14:paraId="710A84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Управления инфраструктурного развития и ЖКХ – 112;</w:t>
      </w:r>
    </w:p>
    <w:p w14:paraId="3B867B7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МКДН и ЗП – 42;</w:t>
      </w:r>
    </w:p>
    <w:p w14:paraId="313AB36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отдела опеки и попечительства – 1;</w:t>
      </w:r>
    </w:p>
    <w:p w14:paraId="340090D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другим направлениям деятельности – 276.</w:t>
      </w:r>
    </w:p>
    <w:p w14:paraId="14C0701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было принято: 71 постановление по муниципальным программам, 17 нормативно-правовых постановлений, 190 постановлений администрации, 92 постановления опеки и попечительства, 50 распоряжений по закупкам, 635 распоряжений администрации, 79 распоряжений опеки и попечительства.</w:t>
      </w:r>
    </w:p>
    <w:p w14:paraId="3598740D" w14:textId="77777777" w:rsidR="00AF04C5" w:rsidRPr="00896461" w:rsidRDefault="00AF04C5" w:rsidP="00AF04C5">
      <w:pPr>
        <w:pStyle w:val="a9"/>
        <w:ind w:firstLine="851"/>
        <w:jc w:val="both"/>
        <w:rPr>
          <w:rFonts w:ascii="Times New Roman" w:hAnsi="Times New Roman"/>
          <w:sz w:val="28"/>
          <w:szCs w:val="28"/>
        </w:rPr>
      </w:pPr>
    </w:p>
    <w:p w14:paraId="34A8E6D2"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Архив</w:t>
      </w:r>
    </w:p>
    <w:p w14:paraId="4EABE6C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Принято документов управленческой документации от 6 организаций – 119 ед. хранения, по личному составу от 5 организации – 115 ед. хранения. Утверждено описей на ЭПК министерства культуры от 11 организаций </w:t>
      </w:r>
      <w:r w:rsidRPr="00896461">
        <w:rPr>
          <w:rFonts w:ascii="Times New Roman" w:hAnsi="Times New Roman"/>
          <w:sz w:val="28"/>
          <w:szCs w:val="28"/>
        </w:rPr>
        <w:lastRenderedPageBreak/>
        <w:t>управленческой документации – 133 единиц хранения; документов                         по личному составу – 121 единиц хранения, согласовано – 5 номенклатур.</w:t>
      </w:r>
    </w:p>
    <w:p w14:paraId="33C1F82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Исполнено тематических запросов – 114. </w:t>
      </w:r>
    </w:p>
    <w:p w14:paraId="3359B4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Поступило и исполнено 649 социально-правовых запроса, выдано архивных справок – 1766 шт. </w:t>
      </w:r>
    </w:p>
    <w:p w14:paraId="135D464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архивном отделе за год работало 23 исследователей, посещений – 63, просмотрено 145 дел. Основная тема работы исследователей – «Родословная семьи». </w:t>
      </w:r>
    </w:p>
    <w:p w14:paraId="7C5E707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Воспользовались архивной информацией 893 человека: выдано 4725 документов, изготовлено 115 ксерокопий, дано 65 консультаций. </w:t>
      </w:r>
    </w:p>
    <w:p w14:paraId="4E0DF23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Благодаря клубу краеведов Виледи «Чердак» оцифрованы:</w:t>
      </w:r>
    </w:p>
    <w:p w14:paraId="0812894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1) </w:t>
      </w:r>
      <w:proofErr w:type="spellStart"/>
      <w:r w:rsidRPr="00896461">
        <w:rPr>
          <w:rFonts w:ascii="Times New Roman" w:hAnsi="Times New Roman"/>
          <w:sz w:val="28"/>
          <w:szCs w:val="28"/>
        </w:rPr>
        <w:t>Похозйственные</w:t>
      </w:r>
      <w:proofErr w:type="spellEnd"/>
      <w:r w:rsidRPr="00896461">
        <w:rPr>
          <w:rFonts w:ascii="Times New Roman" w:hAnsi="Times New Roman"/>
          <w:sz w:val="28"/>
          <w:szCs w:val="28"/>
        </w:rPr>
        <w:t xml:space="preserve"> книги: Беляевского с/с, Быковского с/с, Вилегодского с/с, Ильинского с/с, </w:t>
      </w:r>
      <w:proofErr w:type="spellStart"/>
      <w:r w:rsidRPr="00896461">
        <w:rPr>
          <w:rFonts w:ascii="Times New Roman" w:hAnsi="Times New Roman"/>
          <w:sz w:val="28"/>
          <w:szCs w:val="28"/>
        </w:rPr>
        <w:t>Казаковского</w:t>
      </w:r>
      <w:proofErr w:type="spellEnd"/>
      <w:r w:rsidRPr="00896461">
        <w:rPr>
          <w:rFonts w:ascii="Times New Roman" w:hAnsi="Times New Roman"/>
          <w:sz w:val="28"/>
          <w:szCs w:val="28"/>
        </w:rPr>
        <w:t xml:space="preserve"> с/с, Николаевского с/с, Никольского с/с, Павловского с/с, Первомайского с/с, Покровского с/с, </w:t>
      </w:r>
      <w:proofErr w:type="spellStart"/>
      <w:r w:rsidRPr="00896461">
        <w:rPr>
          <w:rFonts w:ascii="Times New Roman" w:hAnsi="Times New Roman"/>
          <w:sz w:val="28"/>
          <w:szCs w:val="28"/>
        </w:rPr>
        <w:t>Пречистеского</w:t>
      </w:r>
      <w:proofErr w:type="spellEnd"/>
      <w:r w:rsidRPr="00896461">
        <w:rPr>
          <w:rFonts w:ascii="Times New Roman" w:hAnsi="Times New Roman"/>
          <w:sz w:val="28"/>
          <w:szCs w:val="28"/>
        </w:rPr>
        <w:t xml:space="preserve"> с/с, Прилуцкого с/с, Селянского с/с всего – 1406 </w:t>
      </w:r>
      <w:proofErr w:type="spellStart"/>
      <w:proofErr w:type="gramStart"/>
      <w:r w:rsidRPr="00896461">
        <w:rPr>
          <w:rFonts w:ascii="Times New Roman" w:hAnsi="Times New Roman"/>
          <w:sz w:val="28"/>
          <w:szCs w:val="28"/>
        </w:rPr>
        <w:t>ед.хр</w:t>
      </w:r>
      <w:proofErr w:type="spellEnd"/>
      <w:proofErr w:type="gramEnd"/>
      <w:r w:rsidRPr="00896461">
        <w:rPr>
          <w:rFonts w:ascii="Times New Roman" w:hAnsi="Times New Roman"/>
          <w:sz w:val="28"/>
          <w:szCs w:val="28"/>
        </w:rPr>
        <w:t>;</w:t>
      </w:r>
    </w:p>
    <w:p w14:paraId="4A29BD2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2) Книги учета семей по колхозам – 68 ед. хр.;</w:t>
      </w:r>
    </w:p>
    <w:p w14:paraId="3E49DF1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3) Паспорта школ – 9 ед. хр.;</w:t>
      </w:r>
    </w:p>
    <w:p w14:paraId="32FFC34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4) Дела по отделу сельского хозяйства (списки передовиков колхозов, списки председателей колхозов) – 10 ед. хр.;</w:t>
      </w:r>
    </w:p>
    <w:p w14:paraId="18F4544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5) Райисполком (списки эвакуированных) – 2 </w:t>
      </w:r>
      <w:proofErr w:type="spellStart"/>
      <w:r w:rsidRPr="00896461">
        <w:rPr>
          <w:rFonts w:ascii="Times New Roman" w:hAnsi="Times New Roman"/>
          <w:sz w:val="28"/>
          <w:szCs w:val="28"/>
        </w:rPr>
        <w:t>ед.хр</w:t>
      </w:r>
      <w:proofErr w:type="spellEnd"/>
      <w:r w:rsidRPr="00896461">
        <w:rPr>
          <w:rFonts w:ascii="Times New Roman" w:hAnsi="Times New Roman"/>
          <w:sz w:val="28"/>
          <w:szCs w:val="28"/>
        </w:rPr>
        <w:t>.;</w:t>
      </w:r>
    </w:p>
    <w:p w14:paraId="7052634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6) Протоколы колхозов по сельсоветам – 160 ед. хр.</w:t>
      </w:r>
    </w:p>
    <w:p w14:paraId="23B6ED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общей сложности оцифровано за 2022 год – 1655 ед. хр.</w:t>
      </w:r>
    </w:p>
    <w:p w14:paraId="3BAF66A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Отсканированы решения Вилегодского райисполкома и постановления главы администрации Вилегодского района за 1981 – 2018 годы о включении граждан в списки очередности по улучшению жилищных условий и о предоставлении жилой площади, всего 867 листов.</w:t>
      </w:r>
      <w:r w:rsidRPr="00896461">
        <w:rPr>
          <w:rFonts w:ascii="Times New Roman" w:hAnsi="Times New Roman"/>
          <w:sz w:val="28"/>
          <w:szCs w:val="28"/>
        </w:rPr>
        <w:tab/>
      </w:r>
    </w:p>
    <w:p w14:paraId="5302EBD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Отсканированы решения постановления главы администрации Вилегодского района за 1981 – 2018 годы о предоставлении земельных участков в собственность, всего 1368 листов.</w:t>
      </w:r>
    </w:p>
    <w:p w14:paraId="321E6DA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Отчет о работе отдела по </w:t>
      </w:r>
      <w:proofErr w:type="gramStart"/>
      <w:r w:rsidRPr="00896461">
        <w:rPr>
          <w:rFonts w:ascii="Times New Roman" w:hAnsi="Times New Roman"/>
          <w:color w:val="000000"/>
          <w:sz w:val="28"/>
          <w:szCs w:val="28"/>
        </w:rPr>
        <w:t>делам  ГО</w:t>
      </w:r>
      <w:proofErr w:type="gramEnd"/>
      <w:r w:rsidRPr="00896461">
        <w:rPr>
          <w:rFonts w:ascii="Times New Roman" w:hAnsi="Times New Roman"/>
          <w:color w:val="000000"/>
          <w:sz w:val="28"/>
          <w:szCs w:val="28"/>
        </w:rPr>
        <w:t>,  ЧС и мобилизационной работе</w:t>
      </w:r>
    </w:p>
    <w:p w14:paraId="54614B4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 за 2022 год</w:t>
      </w:r>
    </w:p>
    <w:p w14:paraId="3391B1B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 направлением работы администрации Вилегодского муниципального округа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и охраны окружающей среды было и остается обеспечение безопасности населения по всем направлениям жизнедеятельности. Все мероприятия осуществлялись согласно разработанных планов </w:t>
      </w:r>
      <w:proofErr w:type="gramStart"/>
      <w:r w:rsidRPr="00896461">
        <w:rPr>
          <w:rFonts w:ascii="Times New Roman" w:hAnsi="Times New Roman"/>
          <w:sz w:val="28"/>
          <w:szCs w:val="28"/>
        </w:rPr>
        <w:t>основных мероприятий</w:t>
      </w:r>
      <w:proofErr w:type="gramEnd"/>
      <w:r w:rsidRPr="00896461">
        <w:rPr>
          <w:rFonts w:ascii="Times New Roman" w:hAnsi="Times New Roman"/>
          <w:sz w:val="28"/>
          <w:szCs w:val="28"/>
        </w:rPr>
        <w:t xml:space="preserve"> утвержденных ГУ МЧС России по АО.</w:t>
      </w:r>
    </w:p>
    <w:p w14:paraId="775AB767"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Единая дежурно диспетчерская служба-112</w:t>
      </w:r>
    </w:p>
    <w:p w14:paraId="6E3ADE0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Круглосуточный контроль за состоянием объектов жизнеобеспечения и оперативное доведение информации об аварийных ситуациях на объектах осуществляет Единая дежурно-диспетчерская служба. </w:t>
      </w:r>
    </w:p>
    <w:p w14:paraId="6364BD3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течение 2022 года ЕДДС проведено 75 тренировок, в том числе под руководством МЧС России по Архангельской области – 29. Дежурными ЕДДС </w:t>
      </w:r>
      <w:r w:rsidRPr="00896461">
        <w:rPr>
          <w:rFonts w:ascii="Times New Roman" w:hAnsi="Times New Roman"/>
          <w:sz w:val="28"/>
          <w:szCs w:val="28"/>
        </w:rPr>
        <w:lastRenderedPageBreak/>
        <w:t>за 2022 год зарегистрировано 60 происшествий: пожары – 37, ДТП – 2, отключение электроэнергии – 11, аварии на объектах ЖКХ – 3 (теплоснабжение – 1, водоснабжение - 2), прочие - 7. Дежурному ЕДДС поступило 420 сообщений об инцидентах, в том числе через систему «112» – 115. Переадресовано сообщений другим службам: «01» – 50, «02» –67, «03» – 41, «04» – 0, службам ЖКХ и автодорожной службе – 315.</w:t>
      </w:r>
    </w:p>
    <w:p w14:paraId="2ABC8908"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Пожарная безопасность</w:t>
      </w:r>
    </w:p>
    <w:p w14:paraId="1DE1B0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в сравнении с аналогичным периодом прошлого года (АППГ) зарегистрировано: Пожаров - 45 </w:t>
      </w:r>
      <w:proofErr w:type="gramStart"/>
      <w:r w:rsidRPr="00896461">
        <w:rPr>
          <w:rFonts w:ascii="Times New Roman" w:hAnsi="Times New Roman"/>
          <w:sz w:val="28"/>
          <w:szCs w:val="28"/>
        </w:rPr>
        <w:t>( АППГ</w:t>
      </w:r>
      <w:proofErr w:type="gramEnd"/>
      <w:r w:rsidRPr="00896461">
        <w:rPr>
          <w:rFonts w:ascii="Times New Roman" w:hAnsi="Times New Roman"/>
          <w:sz w:val="28"/>
          <w:szCs w:val="28"/>
        </w:rPr>
        <w:t xml:space="preserve">-43), Погибло – 2 (АППГ-1), Травмировано – 0 (АППГ-3), причинен материальный ущерб на сумму  7 млн. 019 тыс. руб.(АППГ – 13 млн. 291 тыс. руб.) В целях </w:t>
      </w:r>
      <w:proofErr w:type="gramStart"/>
      <w:r w:rsidRPr="00896461">
        <w:rPr>
          <w:rFonts w:ascii="Times New Roman" w:hAnsi="Times New Roman"/>
          <w:sz w:val="28"/>
          <w:szCs w:val="28"/>
        </w:rPr>
        <w:t>профилактики  пожаров</w:t>
      </w:r>
      <w:proofErr w:type="gramEnd"/>
      <w:r w:rsidRPr="00896461">
        <w:rPr>
          <w:rFonts w:ascii="Times New Roman" w:hAnsi="Times New Roman"/>
          <w:sz w:val="28"/>
          <w:szCs w:val="28"/>
        </w:rPr>
        <w:t>, снижения количества пострадавших и снижения уровня причинения материального ущерба при пожарах, в течении всего года ежемесячно проводился комплекс мероприятий по обучению неработающего населения мерам пожарной безопасности, с привлечением представителей поселений, Управления образования и культуры, работников ПЧ №28, добровольных пожарных и волонтеров. Обучено мерам пожарной безопасности – 3398 человек неработающего населения, проводились профилактические мероприятия по противопожарной тематике Управляющими компаниями на подведомственных им объектах. Инструктажами по пожарной безопасности охвачены 1054 учащихся общеобразовательных учреждений округа.</w:t>
      </w:r>
    </w:p>
    <w:p w14:paraId="7639379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обеспечения пожарной безопасности на территории округа приняли участие в областном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по ремонту источников наружного противопожарного водоснабжения, в результате чего из областного бюджета округу были выделены денежные средства в размере 1061000 рублей, а также 300000 рублей из местного бюджета. На данные средства были отремонтированы 21 пожарный водоем. </w:t>
      </w:r>
    </w:p>
    <w:p w14:paraId="0C172D7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Благодаря участию в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на приобретение и установку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многодетным семьям и семьям, находящимся в трудной жизненной ситуации освоено 193792,79 рублей средств областного бюджета и 40 000 рублей местного бюджета. В результате данного мероприятия были установлены 300 АДПИ по 88 адресам</w:t>
      </w:r>
    </w:p>
    <w:p w14:paraId="7039221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муниципального образования действует 5 добровольных пожарных дружин в с. Шалимово, с. Никольск, п. Кивер, п. Широкий Прилук, </w:t>
      </w:r>
      <w:proofErr w:type="spellStart"/>
      <w:r w:rsidRPr="00896461">
        <w:rPr>
          <w:rFonts w:ascii="Times New Roman" w:hAnsi="Times New Roman"/>
          <w:sz w:val="28"/>
          <w:szCs w:val="28"/>
        </w:rPr>
        <w:t>с.Слобода</w:t>
      </w:r>
      <w:proofErr w:type="spellEnd"/>
      <w:r w:rsidRPr="00896461">
        <w:rPr>
          <w:rFonts w:ascii="Times New Roman" w:hAnsi="Times New Roman"/>
          <w:sz w:val="28"/>
          <w:szCs w:val="28"/>
        </w:rPr>
        <w:t>.</w:t>
      </w:r>
    </w:p>
    <w:p w14:paraId="5ADE056D" w14:textId="77777777" w:rsidR="00AF04C5" w:rsidRPr="00896461" w:rsidRDefault="00AF04C5" w:rsidP="00AF04C5">
      <w:pPr>
        <w:pStyle w:val="a9"/>
        <w:ind w:firstLine="851"/>
        <w:jc w:val="both"/>
        <w:rPr>
          <w:rFonts w:ascii="Times New Roman" w:hAnsi="Times New Roman"/>
          <w:i/>
          <w:sz w:val="28"/>
          <w:szCs w:val="28"/>
          <w:u w:val="single"/>
        </w:rPr>
      </w:pPr>
    </w:p>
    <w:p w14:paraId="1283199E"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Безопасность людей на водных объектах</w:t>
      </w:r>
    </w:p>
    <w:p w14:paraId="4A7A6EE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на водоемах </w:t>
      </w:r>
      <w:proofErr w:type="gramStart"/>
      <w:r w:rsidRPr="00896461">
        <w:rPr>
          <w:rFonts w:ascii="Times New Roman" w:hAnsi="Times New Roman"/>
          <w:sz w:val="28"/>
          <w:szCs w:val="28"/>
        </w:rPr>
        <w:t>Вилегодского  муниципального</w:t>
      </w:r>
      <w:proofErr w:type="gramEnd"/>
      <w:r w:rsidRPr="00896461">
        <w:rPr>
          <w:rFonts w:ascii="Times New Roman" w:hAnsi="Times New Roman"/>
          <w:sz w:val="28"/>
          <w:szCs w:val="28"/>
        </w:rPr>
        <w:t xml:space="preserve"> округа погибших нет (АППГ 2 человека, в т.ч. 1 несовершеннолетний). В целях обеспечения безопасности людей на водных объектах в период паводка и ледохода проводилась разъяснительная работа с населением, изданы нормативно-правовые акты о запрете выхода на лед в весенний период и в период ледостава. При подготовке к летнему периоду проведено обследование </w:t>
      </w:r>
      <w:r w:rsidRPr="00896461">
        <w:rPr>
          <w:rFonts w:ascii="Times New Roman" w:hAnsi="Times New Roman"/>
          <w:sz w:val="28"/>
          <w:szCs w:val="28"/>
        </w:rPr>
        <w:lastRenderedPageBreak/>
        <w:t xml:space="preserve">5 мест массового отдыха людей у воды на территории округа, оборудованы стенды безопасности, периодически правила поведения людей у воды публиковались на сайте администрации, в социальных сетях и СМИ. Вопросы по безопасному </w:t>
      </w:r>
      <w:proofErr w:type="gramStart"/>
      <w:r w:rsidRPr="00896461">
        <w:rPr>
          <w:rFonts w:ascii="Times New Roman" w:hAnsi="Times New Roman"/>
          <w:sz w:val="28"/>
          <w:szCs w:val="28"/>
        </w:rPr>
        <w:t>отдыху  детей</w:t>
      </w:r>
      <w:proofErr w:type="gramEnd"/>
      <w:r w:rsidRPr="00896461">
        <w:rPr>
          <w:rFonts w:ascii="Times New Roman" w:hAnsi="Times New Roman"/>
          <w:sz w:val="28"/>
          <w:szCs w:val="28"/>
        </w:rPr>
        <w:t xml:space="preserve"> у воды  в период летних каникул рассмотрены на заседаниях КЧС и ОПБ Вилегодского муниципального округа, а также на МКДН. </w:t>
      </w:r>
    </w:p>
    <w:p w14:paraId="55FD9013"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 xml:space="preserve">Муниципальная программа </w:t>
      </w:r>
    </w:p>
    <w:p w14:paraId="7B8D01E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соглашению с аварийно-спасательным формированием ПЧ № 28 в рамках муниципальной программы приобретен </w:t>
      </w:r>
      <w:proofErr w:type="spellStart"/>
      <w:r w:rsidRPr="00896461">
        <w:rPr>
          <w:rFonts w:ascii="Times New Roman" w:hAnsi="Times New Roman"/>
          <w:sz w:val="28"/>
          <w:szCs w:val="28"/>
        </w:rPr>
        <w:t>аварийно</w:t>
      </w:r>
      <w:proofErr w:type="spellEnd"/>
      <w:r w:rsidRPr="00896461">
        <w:rPr>
          <w:rFonts w:ascii="Times New Roman" w:hAnsi="Times New Roman"/>
          <w:sz w:val="28"/>
          <w:szCs w:val="28"/>
        </w:rPr>
        <w:t xml:space="preserve"> - спасательный многофункциональный ручной инструмент (24750 руб.) для снижения последствий в результате ЧС, пожаров, вскрытия дверей.</w:t>
      </w:r>
    </w:p>
    <w:p w14:paraId="6B8F66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целях обеспечения пожарной безопасности и безопасности людей на водных объектах в газетах «Знамя труда» и «Вести Виледи», на официальном сайте </w:t>
      </w:r>
      <w:proofErr w:type="gramStart"/>
      <w:r w:rsidRPr="00896461">
        <w:rPr>
          <w:rFonts w:ascii="Times New Roman" w:hAnsi="Times New Roman"/>
          <w:sz w:val="28"/>
          <w:szCs w:val="28"/>
        </w:rPr>
        <w:t>администрации  регулярно</w:t>
      </w:r>
      <w:proofErr w:type="gramEnd"/>
      <w:r w:rsidRPr="00896461">
        <w:rPr>
          <w:rFonts w:ascii="Times New Roman" w:hAnsi="Times New Roman"/>
          <w:sz w:val="28"/>
          <w:szCs w:val="28"/>
        </w:rPr>
        <w:t xml:space="preserve"> публикуются статьи и памятки по мерам пожарной безопасности и правилам поведения на водных объектах, соблюдению правил пожарной безопасности в лесах и на территориях населенных пунктов.</w:t>
      </w:r>
    </w:p>
    <w:p w14:paraId="774D6D54"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КЧС и ОПБ, СМИ, система оповещения</w:t>
      </w:r>
    </w:p>
    <w:p w14:paraId="7068270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по предупреждению и ликвидации чрезвычайных ситуаций и обеспечению пожарной безопасности Вилегодского муниципального округа (КЧС и ОПБ) проведено 7 заседаний.</w:t>
      </w:r>
    </w:p>
    <w:p w14:paraId="66AE069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чрезвычайные ситуации местного уровня реагирования не вводились.  </w:t>
      </w:r>
    </w:p>
    <w:p w14:paraId="3D3FC0F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две комплексные проверки системы оповещения КСЭОН, расположенных в с. Ильинско-Подомское, с. Никольск, с. Вилегодск, с. Павловск, по выявленным недостатками со специалистами по обслуживанию оформлены акты на устранение недостатков.</w:t>
      </w:r>
    </w:p>
    <w:p w14:paraId="51DADC6F"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lang w:val="en-US"/>
        </w:rPr>
        <w:t>COVID</w:t>
      </w:r>
      <w:r w:rsidRPr="00896461">
        <w:rPr>
          <w:rFonts w:ascii="Times New Roman" w:hAnsi="Times New Roman"/>
          <w:i/>
          <w:sz w:val="28"/>
          <w:szCs w:val="28"/>
          <w:u w:val="single"/>
        </w:rPr>
        <w:t xml:space="preserve"> - 19</w:t>
      </w:r>
    </w:p>
    <w:p w14:paraId="54476F3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связи со </w:t>
      </w:r>
      <w:proofErr w:type="gramStart"/>
      <w:r w:rsidRPr="00896461">
        <w:rPr>
          <w:rFonts w:ascii="Times New Roman" w:hAnsi="Times New Roman"/>
          <w:sz w:val="28"/>
          <w:szCs w:val="28"/>
        </w:rPr>
        <w:t>сложной  эпидемиологической</w:t>
      </w:r>
      <w:proofErr w:type="gramEnd"/>
      <w:r w:rsidRPr="00896461">
        <w:rPr>
          <w:rFonts w:ascii="Times New Roman" w:hAnsi="Times New Roman"/>
          <w:sz w:val="28"/>
          <w:szCs w:val="28"/>
        </w:rPr>
        <w:t xml:space="preserve"> обстановкой, связанной с распространением острых респираторных вирусных инфекций (ОРВИ, грипп, </w:t>
      </w:r>
      <w:r w:rsidRPr="00896461">
        <w:rPr>
          <w:rFonts w:ascii="Times New Roman" w:hAnsi="Times New Roman"/>
          <w:sz w:val="28"/>
          <w:szCs w:val="28"/>
          <w:lang w:val="en-US"/>
        </w:rPr>
        <w:t>COVID</w:t>
      </w:r>
      <w:r w:rsidRPr="00896461">
        <w:rPr>
          <w:rFonts w:ascii="Times New Roman" w:hAnsi="Times New Roman"/>
          <w:sz w:val="28"/>
          <w:szCs w:val="28"/>
        </w:rPr>
        <w:t xml:space="preserve">-19), с марта 2020 года организована работа Оперативного штаба под руководством главы Вилегодского муниципального округа (в 2022 году проведено 20 заседаний оперативного штаба). Исходя из складывающейся обстановки принимались оперативные решения совместно с взаимодействующими структурами (ОМВД, ЦРБ, прокуратура и т.д.). </w:t>
      </w:r>
    </w:p>
    <w:p w14:paraId="538218C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Регулярно по разработанным графикам проводились рейды по предприятиям торговли и общественного питания по соблюдению работниками предприятий и гражданами санитарных норм. Администрацией округа организован контроль за исполнением предписаний Роспотребнадзора по проведению управляющими компаниями мероприятий по заключительной дезинфекции общественных пространств и многоквартирных домов, где выявлены заболевшие.</w:t>
      </w:r>
    </w:p>
    <w:p w14:paraId="40FD3993"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Антитеррор</w:t>
      </w:r>
    </w:p>
    <w:p w14:paraId="4D96877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sz w:val="28"/>
          <w:szCs w:val="28"/>
        </w:rPr>
        <w:tab/>
        <w:t xml:space="preserve">В сфере противодействия экстремизму и терроризму организована работа межведомственной рабочей группы, проведено и запротоколировано 4 </w:t>
      </w:r>
      <w:r w:rsidRPr="00896461">
        <w:rPr>
          <w:rFonts w:ascii="Times New Roman" w:hAnsi="Times New Roman"/>
          <w:sz w:val="28"/>
          <w:szCs w:val="28"/>
        </w:rPr>
        <w:lastRenderedPageBreak/>
        <w:t>заседания Антитеррористической комиссии. Разработана муниципальная программа по противодействию терроризму и экстремизму на территории округа на период 2021-2026 года, в рамках которой в 2022 году было освоено 10000 рублей на изготовление пропагандистской печатной продукции. Ведется постоянный контроль за обеспечением антитеррористической защищённости объектов образования, культуры, торговли, гостиниц и ММПЛ.</w:t>
      </w:r>
    </w:p>
    <w:p w14:paraId="22D853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 В СМИ и сетях интернет периодически размещаются материалы, направленные на минимизацию и ликвидацию последствий проявлений терроризма и экстремизма (статьи, видеоролики).</w:t>
      </w:r>
    </w:p>
    <w:p w14:paraId="600ECD1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r>
    </w:p>
    <w:p w14:paraId="32DEE2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В планах работы на 2023 год запланировано участие в областных конкурсах на получение субсидий на ремонт источников наружного противопожарного водоснабжения, а также продолжение работы по приобретению и установке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для многодетных семей, </w:t>
      </w:r>
      <w:proofErr w:type="gramStart"/>
      <w:r w:rsidRPr="00896461">
        <w:rPr>
          <w:rFonts w:ascii="Times New Roman" w:hAnsi="Times New Roman"/>
          <w:sz w:val="28"/>
          <w:szCs w:val="28"/>
        </w:rPr>
        <w:t>семей</w:t>
      </w:r>
      <w:proofErr w:type="gramEnd"/>
      <w:r w:rsidRPr="00896461">
        <w:rPr>
          <w:rFonts w:ascii="Times New Roman" w:hAnsi="Times New Roman"/>
          <w:sz w:val="28"/>
          <w:szCs w:val="28"/>
        </w:rPr>
        <w:t xml:space="preserve"> находящихся в социально опасном положении и трудной жизненной ситуации.</w:t>
      </w:r>
    </w:p>
    <w:p w14:paraId="2BB22DA0" w14:textId="77777777" w:rsidR="00AF04C5" w:rsidRPr="00896461" w:rsidRDefault="00AF04C5" w:rsidP="00AF04C5">
      <w:pPr>
        <w:pStyle w:val="a9"/>
        <w:ind w:firstLine="851"/>
        <w:jc w:val="both"/>
        <w:rPr>
          <w:rFonts w:ascii="Times New Roman" w:hAnsi="Times New Roman"/>
          <w:sz w:val="28"/>
          <w:szCs w:val="28"/>
        </w:rPr>
      </w:pPr>
    </w:p>
    <w:p w14:paraId="6D8D17D5" w14:textId="77777777" w:rsidR="00AF04C5" w:rsidRPr="00896461" w:rsidRDefault="00AF04C5" w:rsidP="00AF04C5">
      <w:pPr>
        <w:pStyle w:val="a9"/>
        <w:ind w:firstLine="851"/>
        <w:jc w:val="both"/>
        <w:rPr>
          <w:rFonts w:ascii="Times New Roman" w:hAnsi="Times New Roman"/>
          <w:sz w:val="28"/>
          <w:szCs w:val="28"/>
        </w:rPr>
      </w:pPr>
    </w:p>
    <w:p w14:paraId="58D835DF"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ОСНОВНЫЕ ЗАДАЧИ НА 2023 ГОД</w:t>
      </w:r>
    </w:p>
    <w:p w14:paraId="799790A3" w14:textId="77777777" w:rsidR="00AF04C5" w:rsidRPr="00896461" w:rsidRDefault="00AF04C5" w:rsidP="00AF04C5">
      <w:pPr>
        <w:pStyle w:val="a9"/>
        <w:ind w:firstLine="851"/>
        <w:jc w:val="both"/>
        <w:rPr>
          <w:rFonts w:ascii="Times New Roman" w:hAnsi="Times New Roman"/>
          <w:sz w:val="28"/>
          <w:szCs w:val="28"/>
        </w:rPr>
      </w:pPr>
    </w:p>
    <w:p w14:paraId="4694BB3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Завершение строительства и комплектования начальной школы на 320 учащихся.</w:t>
      </w:r>
    </w:p>
    <w:p w14:paraId="52E0277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стадиона МБОУ ДО «ДЮСШ «Виледь»</w:t>
      </w:r>
    </w:p>
    <w:p w14:paraId="7C5605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Капитальный ремонт </w:t>
      </w:r>
      <w:proofErr w:type="spellStart"/>
      <w:r w:rsidRPr="00896461">
        <w:rPr>
          <w:rFonts w:ascii="Times New Roman" w:hAnsi="Times New Roman"/>
          <w:sz w:val="28"/>
          <w:szCs w:val="28"/>
        </w:rPr>
        <w:t>лыжероллерной</w:t>
      </w:r>
      <w:proofErr w:type="spellEnd"/>
      <w:r w:rsidRPr="00896461">
        <w:rPr>
          <w:rFonts w:ascii="Times New Roman" w:hAnsi="Times New Roman"/>
          <w:sz w:val="28"/>
          <w:szCs w:val="28"/>
        </w:rPr>
        <w:t xml:space="preserve"> трассы МБОУ ДО «ДЮСШ «Виледь»</w:t>
      </w:r>
    </w:p>
    <w:p w14:paraId="0B29449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спального корпуса МБОЙ «Ильинская СОШ»</w:t>
      </w:r>
    </w:p>
    <w:p w14:paraId="49393A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МБОУ «Никольская СОШ» здание начальной школы</w:t>
      </w:r>
    </w:p>
    <w:p w14:paraId="3392DF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МБОУ «Никольская СОШ» здание основной школы</w:t>
      </w:r>
    </w:p>
    <w:p w14:paraId="2490A2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водопровода с. Никольск</w:t>
      </w:r>
    </w:p>
    <w:p w14:paraId="5BC6F5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библиотека с. Вилегодск</w:t>
      </w:r>
    </w:p>
    <w:p w14:paraId="7AD555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Благоустройство Набережной (</w:t>
      </w:r>
      <w:r w:rsidRPr="00896461">
        <w:rPr>
          <w:rFonts w:ascii="Times New Roman" w:hAnsi="Times New Roman"/>
          <w:sz w:val="28"/>
          <w:szCs w:val="28"/>
          <w:lang w:val="en-US"/>
        </w:rPr>
        <w:t>I</w:t>
      </w:r>
      <w:r w:rsidRPr="00AF04C5">
        <w:rPr>
          <w:rFonts w:ascii="Times New Roman" w:hAnsi="Times New Roman"/>
          <w:sz w:val="28"/>
          <w:szCs w:val="28"/>
        </w:rPr>
        <w:t xml:space="preserve"> </w:t>
      </w:r>
      <w:r w:rsidRPr="00896461">
        <w:rPr>
          <w:rFonts w:ascii="Times New Roman" w:hAnsi="Times New Roman"/>
          <w:sz w:val="28"/>
          <w:szCs w:val="28"/>
        </w:rPr>
        <w:t>этап)</w:t>
      </w:r>
    </w:p>
    <w:p w14:paraId="65493EA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Строительство инженерной инфраструктуры для обеспечения площадки компактной застройки в с. Ильинско-Подомское, ул. Советская.</w:t>
      </w:r>
    </w:p>
    <w:p w14:paraId="45F4D0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Реализация проектов инициативного бюджетирования.</w:t>
      </w:r>
    </w:p>
    <w:p w14:paraId="22458C44" w14:textId="13B3F89A" w:rsidR="00AF04C5" w:rsidRPr="005B533E" w:rsidRDefault="00AF04C5" w:rsidP="005827E6">
      <w:pPr>
        <w:pStyle w:val="a9"/>
        <w:ind w:firstLine="851"/>
        <w:jc w:val="both"/>
        <w:rPr>
          <w:sz w:val="28"/>
          <w:szCs w:val="28"/>
        </w:rPr>
      </w:pPr>
      <w:r w:rsidRPr="00896461">
        <w:rPr>
          <w:rFonts w:ascii="Times New Roman" w:hAnsi="Times New Roman"/>
          <w:sz w:val="28"/>
          <w:szCs w:val="28"/>
        </w:rPr>
        <w:t>Завершение ремонта здания краеведческого музея и приобретение экспозиции.</w:t>
      </w:r>
    </w:p>
    <w:sectPr w:rsidR="00AF04C5" w:rsidRPr="005B53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42E"/>
    <w:multiLevelType w:val="hybridMultilevel"/>
    <w:tmpl w:val="73E23E74"/>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D102B3A"/>
    <w:multiLevelType w:val="hybridMultilevel"/>
    <w:tmpl w:val="903A7D96"/>
    <w:lvl w:ilvl="0" w:tplc="F1F4DE3E">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4A675B8"/>
    <w:multiLevelType w:val="hybridMultilevel"/>
    <w:tmpl w:val="E1924364"/>
    <w:lvl w:ilvl="0" w:tplc="D138DC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4F1C2A84"/>
    <w:multiLevelType w:val="hybridMultilevel"/>
    <w:tmpl w:val="B0740092"/>
    <w:lvl w:ilvl="0" w:tplc="BA5619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7BB023A"/>
    <w:multiLevelType w:val="hybridMultilevel"/>
    <w:tmpl w:val="46F8F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9D"/>
    <w:rsid w:val="000945DE"/>
    <w:rsid w:val="003B031B"/>
    <w:rsid w:val="00432B80"/>
    <w:rsid w:val="005827E6"/>
    <w:rsid w:val="005B533E"/>
    <w:rsid w:val="005D43C7"/>
    <w:rsid w:val="00792732"/>
    <w:rsid w:val="00996869"/>
    <w:rsid w:val="009D28FB"/>
    <w:rsid w:val="00AF04C5"/>
    <w:rsid w:val="00CF2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4554"/>
  <w15:chartTrackingRefBased/>
  <w15:docId w15:val="{17423488-94BF-4AE6-A46F-231606C5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7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04C5"/>
    <w:pPr>
      <w:keepNext/>
      <w:spacing w:before="240" w:after="60" w:line="276" w:lineRule="auto"/>
      <w:outlineLvl w:val="0"/>
    </w:pPr>
    <w:rPr>
      <w:rFonts w:ascii="Cambria" w:hAnsi="Cambria"/>
      <w:b/>
      <w:bCs/>
      <w:kern w:val="32"/>
      <w:sz w:val="32"/>
      <w:szCs w:val="32"/>
      <w:lang w:val="x-none" w:eastAsia="en-US"/>
    </w:rPr>
  </w:style>
  <w:style w:type="paragraph" w:styleId="2">
    <w:name w:val="heading 2"/>
    <w:basedOn w:val="a"/>
    <w:next w:val="a"/>
    <w:link w:val="20"/>
    <w:uiPriority w:val="9"/>
    <w:semiHidden/>
    <w:unhideWhenUsed/>
    <w:qFormat/>
    <w:rsid w:val="00AF04C5"/>
    <w:pPr>
      <w:keepNext/>
      <w:spacing w:before="240" w:after="60" w:line="276" w:lineRule="auto"/>
      <w:outlineLvl w:val="1"/>
    </w:pPr>
    <w:rPr>
      <w:rFonts w:ascii="Cambria" w:hAnsi="Cambria"/>
      <w:b/>
      <w:bCs/>
      <w:i/>
      <w:iCs/>
      <w:sz w:val="28"/>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96869"/>
    <w:pPr>
      <w:ind w:left="720"/>
      <w:contextualSpacing/>
    </w:pPr>
  </w:style>
  <w:style w:type="character" w:customStyle="1" w:styleId="10">
    <w:name w:val="Заголовок 1 Знак"/>
    <w:basedOn w:val="a0"/>
    <w:link w:val="1"/>
    <w:uiPriority w:val="9"/>
    <w:rsid w:val="00AF04C5"/>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semiHidden/>
    <w:rsid w:val="00AF04C5"/>
    <w:rPr>
      <w:rFonts w:ascii="Cambria" w:eastAsia="Times New Roman" w:hAnsi="Cambria" w:cs="Times New Roman"/>
      <w:b/>
      <w:bCs/>
      <w:i/>
      <w:iCs/>
      <w:sz w:val="28"/>
      <w:szCs w:val="28"/>
      <w:lang w:val="x-none"/>
    </w:rPr>
  </w:style>
  <w:style w:type="character" w:styleId="a4">
    <w:name w:val="Emphasis"/>
    <w:uiPriority w:val="20"/>
    <w:qFormat/>
    <w:rsid w:val="00AF04C5"/>
    <w:rPr>
      <w:i/>
      <w:iCs/>
    </w:rPr>
  </w:style>
  <w:style w:type="paragraph" w:customStyle="1" w:styleId="a5">
    <w:name w:val="Знак"/>
    <w:basedOn w:val="a"/>
    <w:rsid w:val="00AF04C5"/>
    <w:pPr>
      <w:spacing w:before="100" w:beforeAutospacing="1" w:after="100" w:afterAutospacing="1"/>
    </w:pPr>
    <w:rPr>
      <w:rFonts w:ascii="Tahoma" w:hAnsi="Tahoma"/>
      <w:sz w:val="20"/>
      <w:szCs w:val="20"/>
      <w:lang w:val="en-US" w:eastAsia="en-US"/>
    </w:rPr>
  </w:style>
  <w:style w:type="paragraph" w:customStyle="1" w:styleId="a6">
    <w:name w:val="Текст (лев)"/>
    <w:link w:val="a7"/>
    <w:rsid w:val="00AF04C5"/>
    <w:pPr>
      <w:spacing w:before="60" w:after="0" w:line="240" w:lineRule="auto"/>
      <w:ind w:firstLine="567"/>
      <w:jc w:val="both"/>
    </w:pPr>
    <w:rPr>
      <w:rFonts w:ascii="Arial" w:eastAsia="Times New Roman" w:hAnsi="Arial" w:cs="Times New Roman"/>
      <w:sz w:val="18"/>
      <w:szCs w:val="20"/>
      <w:lang w:eastAsia="ru-RU"/>
    </w:rPr>
  </w:style>
  <w:style w:type="character" w:customStyle="1" w:styleId="a7">
    <w:name w:val="Текст (лев) Знак"/>
    <w:link w:val="a6"/>
    <w:rsid w:val="00AF04C5"/>
    <w:rPr>
      <w:rFonts w:ascii="Arial" w:eastAsia="Times New Roman" w:hAnsi="Arial" w:cs="Times New Roman"/>
      <w:sz w:val="18"/>
      <w:szCs w:val="20"/>
      <w:lang w:eastAsia="ru-RU"/>
    </w:rPr>
  </w:style>
  <w:style w:type="character" w:customStyle="1" w:styleId="a8">
    <w:name w:val="Выдел текст"/>
    <w:rsid w:val="00AF04C5"/>
    <w:rPr>
      <w:rFonts w:ascii="Arial" w:hAnsi="Arial"/>
      <w:b/>
      <w:i/>
      <w:noProof w:val="0"/>
      <w:sz w:val="18"/>
      <w:lang w:val="ru-RU"/>
    </w:rPr>
  </w:style>
  <w:style w:type="paragraph" w:styleId="a9">
    <w:name w:val="No Spacing"/>
    <w:uiPriority w:val="1"/>
    <w:qFormat/>
    <w:rsid w:val="00AF04C5"/>
    <w:pPr>
      <w:spacing w:after="0" w:line="240" w:lineRule="auto"/>
    </w:pPr>
    <w:rPr>
      <w:rFonts w:ascii="Calibri" w:eastAsia="Calibri" w:hAnsi="Calibri" w:cs="Times New Roman"/>
    </w:rPr>
  </w:style>
  <w:style w:type="character" w:styleId="aa">
    <w:name w:val="Strong"/>
    <w:uiPriority w:val="22"/>
    <w:qFormat/>
    <w:rsid w:val="00AF04C5"/>
    <w:rPr>
      <w:b/>
      <w:bCs/>
    </w:rPr>
  </w:style>
  <w:style w:type="character" w:customStyle="1" w:styleId="21">
    <w:name w:val="Основной текст (2)_"/>
    <w:link w:val="22"/>
    <w:uiPriority w:val="99"/>
    <w:rsid w:val="00AF04C5"/>
    <w:rPr>
      <w:rFonts w:ascii="Times New Roman" w:hAnsi="Times New Roman"/>
      <w:b/>
      <w:bCs/>
      <w:shd w:val="clear" w:color="auto" w:fill="FFFFFF"/>
    </w:rPr>
  </w:style>
  <w:style w:type="paragraph" w:customStyle="1" w:styleId="22">
    <w:name w:val="Основной текст (2)"/>
    <w:basedOn w:val="a"/>
    <w:link w:val="21"/>
    <w:uiPriority w:val="99"/>
    <w:rsid w:val="00AF04C5"/>
    <w:pPr>
      <w:widowControl w:val="0"/>
      <w:shd w:val="clear" w:color="auto" w:fill="FFFFFF"/>
      <w:spacing w:after="540" w:line="297" w:lineRule="exact"/>
      <w:jc w:val="center"/>
    </w:pPr>
    <w:rPr>
      <w:rFonts w:eastAsiaTheme="minorHAnsi" w:cstheme="minorBidi"/>
      <w:b/>
      <w:bCs/>
      <w:sz w:val="22"/>
      <w:szCs w:val="22"/>
      <w:lang w:eastAsia="en-US"/>
    </w:rPr>
  </w:style>
  <w:style w:type="character" w:styleId="ab">
    <w:name w:val="Intense Emphasis"/>
    <w:uiPriority w:val="21"/>
    <w:qFormat/>
    <w:rsid w:val="00AF04C5"/>
    <w:rPr>
      <w:b/>
      <w:bCs/>
      <w:i/>
      <w:iCs/>
      <w:color w:val="auto"/>
    </w:rPr>
  </w:style>
  <w:style w:type="paragraph" w:styleId="ac">
    <w:name w:val="Plain Text"/>
    <w:aliases w:val=" Знак,Знак Знак Знак Знак Знак Знак Знак Знак,Знак Знак Знак,Знак Знак"/>
    <w:basedOn w:val="a"/>
    <w:link w:val="ad"/>
    <w:rsid w:val="00AF04C5"/>
    <w:rPr>
      <w:rFonts w:ascii="Courier New" w:hAnsi="Courier New"/>
      <w:sz w:val="20"/>
      <w:szCs w:val="20"/>
      <w:lang w:val="x-none" w:eastAsia="x-none"/>
    </w:rPr>
  </w:style>
  <w:style w:type="character" w:customStyle="1" w:styleId="ad">
    <w:name w:val="Текст Знак"/>
    <w:aliases w:val=" Знак Знак,Знак Знак Знак Знак Знак Знак Знак Знак Знак,Знак Знак Знак Знак,Знак Знак Знак1"/>
    <w:basedOn w:val="a0"/>
    <w:link w:val="ac"/>
    <w:rsid w:val="00AF04C5"/>
    <w:rPr>
      <w:rFonts w:ascii="Courier New" w:eastAsia="Times New Roman" w:hAnsi="Courier New" w:cs="Times New Roman"/>
      <w:sz w:val="20"/>
      <w:szCs w:val="20"/>
      <w:lang w:val="x-none" w:eastAsia="x-none"/>
    </w:rPr>
  </w:style>
  <w:style w:type="paragraph" w:styleId="ae">
    <w:name w:val="Balloon Text"/>
    <w:basedOn w:val="a"/>
    <w:link w:val="af"/>
    <w:uiPriority w:val="99"/>
    <w:semiHidden/>
    <w:unhideWhenUsed/>
    <w:rsid w:val="00AF04C5"/>
    <w:rPr>
      <w:rFonts w:ascii="Tahoma" w:hAnsi="Tahoma"/>
      <w:sz w:val="16"/>
      <w:szCs w:val="16"/>
      <w:lang w:val="x-none" w:eastAsia="x-none"/>
    </w:rPr>
  </w:style>
  <w:style w:type="character" w:customStyle="1" w:styleId="af">
    <w:name w:val="Текст выноски Знак"/>
    <w:basedOn w:val="a0"/>
    <w:link w:val="ae"/>
    <w:uiPriority w:val="99"/>
    <w:semiHidden/>
    <w:rsid w:val="00AF04C5"/>
    <w:rPr>
      <w:rFonts w:ascii="Tahoma" w:eastAsia="Times New Roman" w:hAnsi="Tahoma" w:cs="Times New Roman"/>
      <w:sz w:val="16"/>
      <w:szCs w:val="16"/>
      <w:lang w:val="x-none" w:eastAsia="x-none"/>
    </w:rPr>
  </w:style>
  <w:style w:type="paragraph" w:styleId="af0">
    <w:name w:val="header"/>
    <w:basedOn w:val="a"/>
    <w:link w:val="af1"/>
    <w:uiPriority w:val="99"/>
    <w:unhideWhenUsed/>
    <w:rsid w:val="00AF04C5"/>
    <w:pPr>
      <w:tabs>
        <w:tab w:val="center" w:pos="4677"/>
        <w:tab w:val="right" w:pos="9355"/>
      </w:tabs>
    </w:pPr>
    <w:rPr>
      <w:rFonts w:ascii="Calibri" w:hAnsi="Calibri"/>
      <w:sz w:val="22"/>
      <w:szCs w:val="22"/>
    </w:rPr>
  </w:style>
  <w:style w:type="character" w:customStyle="1" w:styleId="af1">
    <w:name w:val="Верхний колонтитул Знак"/>
    <w:basedOn w:val="a0"/>
    <w:link w:val="af0"/>
    <w:uiPriority w:val="99"/>
    <w:rsid w:val="00AF04C5"/>
    <w:rPr>
      <w:rFonts w:ascii="Calibri" w:eastAsia="Times New Roman" w:hAnsi="Calibri" w:cs="Times New Roman"/>
      <w:lang w:eastAsia="ru-RU"/>
    </w:rPr>
  </w:style>
  <w:style w:type="paragraph" w:styleId="af2">
    <w:name w:val="footer"/>
    <w:basedOn w:val="a"/>
    <w:link w:val="af3"/>
    <w:uiPriority w:val="99"/>
    <w:unhideWhenUsed/>
    <w:rsid w:val="00AF04C5"/>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rsid w:val="00AF04C5"/>
    <w:rPr>
      <w:rFonts w:ascii="Calibri" w:eastAsia="Times New Roman" w:hAnsi="Calibri" w:cs="Times New Roman"/>
      <w:lang w:eastAsia="ru-RU"/>
    </w:rPr>
  </w:style>
  <w:style w:type="table" w:styleId="af4">
    <w:name w:val="Table Grid"/>
    <w:basedOn w:val="a1"/>
    <w:uiPriority w:val="59"/>
    <w:rsid w:val="00AF04C5"/>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unhideWhenUsed/>
    <w:rsid w:val="00AF04C5"/>
    <w:rPr>
      <w:color w:val="0563C1"/>
      <w:u w:val="single"/>
    </w:rPr>
  </w:style>
  <w:style w:type="paragraph" w:customStyle="1" w:styleId="ConsCell">
    <w:name w:val="ConsCell"/>
    <w:rsid w:val="00AF04C5"/>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character" w:customStyle="1" w:styleId="af6">
    <w:name w:val="Текст в табл"/>
    <w:rsid w:val="00AF04C5"/>
    <w:rPr>
      <w:rFonts w:ascii="Arial" w:hAnsi="Arial" w:cs="Arial" w:hint="default"/>
      <w:noProof w:val="0"/>
      <w:sz w:val="16"/>
      <w:lang w:val="ru-RU"/>
    </w:rPr>
  </w:style>
  <w:style w:type="character" w:styleId="af7">
    <w:name w:val="annotation reference"/>
    <w:uiPriority w:val="99"/>
    <w:semiHidden/>
    <w:unhideWhenUsed/>
    <w:rsid w:val="00AF04C5"/>
    <w:rPr>
      <w:sz w:val="16"/>
      <w:szCs w:val="16"/>
    </w:rPr>
  </w:style>
  <w:style w:type="paragraph" w:styleId="af8">
    <w:name w:val="annotation text"/>
    <w:basedOn w:val="a"/>
    <w:link w:val="af9"/>
    <w:uiPriority w:val="99"/>
    <w:semiHidden/>
    <w:unhideWhenUsed/>
    <w:rsid w:val="00AF04C5"/>
    <w:pPr>
      <w:spacing w:after="200" w:line="276" w:lineRule="auto"/>
    </w:pPr>
    <w:rPr>
      <w:rFonts w:ascii="Calibri" w:hAnsi="Calibri"/>
      <w:sz w:val="20"/>
      <w:szCs w:val="20"/>
    </w:rPr>
  </w:style>
  <w:style w:type="character" w:customStyle="1" w:styleId="af9">
    <w:name w:val="Текст примечания Знак"/>
    <w:basedOn w:val="a0"/>
    <w:link w:val="af8"/>
    <w:uiPriority w:val="99"/>
    <w:semiHidden/>
    <w:rsid w:val="00AF04C5"/>
    <w:rPr>
      <w:rFonts w:ascii="Calibri" w:eastAsia="Times New Roman" w:hAnsi="Calibri" w:cs="Times New Roman"/>
      <w:sz w:val="20"/>
      <w:szCs w:val="20"/>
      <w:lang w:eastAsia="ru-RU"/>
    </w:rPr>
  </w:style>
  <w:style w:type="paragraph" w:styleId="afa">
    <w:name w:val="annotation subject"/>
    <w:basedOn w:val="af8"/>
    <w:next w:val="af8"/>
    <w:link w:val="afb"/>
    <w:uiPriority w:val="99"/>
    <w:semiHidden/>
    <w:unhideWhenUsed/>
    <w:rsid w:val="00AF04C5"/>
    <w:rPr>
      <w:b/>
      <w:bCs/>
    </w:rPr>
  </w:style>
  <w:style w:type="character" w:customStyle="1" w:styleId="afb">
    <w:name w:val="Тема примечания Знак"/>
    <w:basedOn w:val="af9"/>
    <w:link w:val="afa"/>
    <w:uiPriority w:val="99"/>
    <w:semiHidden/>
    <w:rsid w:val="00AF04C5"/>
    <w:rPr>
      <w:rFonts w:ascii="Calibri" w:eastAsia="Times New Roman" w:hAnsi="Calibri" w:cs="Times New Roman"/>
      <w:b/>
      <w:bCs/>
      <w:sz w:val="20"/>
      <w:szCs w:val="20"/>
      <w:lang w:eastAsia="ru-RU"/>
    </w:rPr>
  </w:style>
  <w:style w:type="paragraph" w:styleId="afc">
    <w:name w:val="Body Text"/>
    <w:basedOn w:val="a"/>
    <w:link w:val="afd"/>
    <w:uiPriority w:val="1"/>
    <w:semiHidden/>
    <w:unhideWhenUsed/>
    <w:qFormat/>
    <w:rsid w:val="00AF04C5"/>
    <w:pPr>
      <w:widowControl w:val="0"/>
      <w:autoSpaceDE w:val="0"/>
      <w:autoSpaceDN w:val="0"/>
      <w:ind w:left="112"/>
    </w:pPr>
    <w:rPr>
      <w:sz w:val="26"/>
      <w:szCs w:val="26"/>
      <w:lang w:bidi="ru-RU"/>
    </w:rPr>
  </w:style>
  <w:style w:type="character" w:customStyle="1" w:styleId="afd">
    <w:name w:val="Основной текст Знак"/>
    <w:basedOn w:val="a0"/>
    <w:link w:val="afc"/>
    <w:uiPriority w:val="1"/>
    <w:semiHidden/>
    <w:rsid w:val="00AF04C5"/>
    <w:rPr>
      <w:rFonts w:ascii="Times New Roman" w:eastAsia="Times New Roman" w:hAnsi="Times New Roman" w:cs="Times New Roman"/>
      <w:sz w:val="26"/>
      <w:szCs w:val="26"/>
      <w:lang w:eastAsia="ru-RU" w:bidi="ru-RU"/>
    </w:rPr>
  </w:style>
  <w:style w:type="paragraph" w:styleId="afe">
    <w:name w:val="Subtitle"/>
    <w:basedOn w:val="a"/>
    <w:next w:val="a"/>
    <w:link w:val="aff"/>
    <w:qFormat/>
    <w:rsid w:val="00AF04C5"/>
    <w:pPr>
      <w:spacing w:after="60"/>
      <w:jc w:val="center"/>
      <w:outlineLvl w:val="1"/>
    </w:pPr>
    <w:rPr>
      <w:rFonts w:ascii="Cambria" w:hAnsi="Cambria"/>
    </w:rPr>
  </w:style>
  <w:style w:type="character" w:customStyle="1" w:styleId="aff">
    <w:name w:val="Подзаголовок Знак"/>
    <w:basedOn w:val="a0"/>
    <w:link w:val="afe"/>
    <w:rsid w:val="00AF04C5"/>
    <w:rPr>
      <w:rFonts w:ascii="Cambria" w:eastAsia="Times New Roman" w:hAnsi="Cambria" w:cs="Times New Roman"/>
      <w:sz w:val="24"/>
      <w:szCs w:val="24"/>
      <w:lang w:eastAsia="ru-RU"/>
    </w:rPr>
  </w:style>
  <w:style w:type="paragraph" w:customStyle="1" w:styleId="11">
    <w:name w:val="Без интервала1"/>
    <w:rsid w:val="00AF04C5"/>
    <w:pPr>
      <w:spacing w:after="0" w:line="240" w:lineRule="auto"/>
    </w:pPr>
    <w:rPr>
      <w:rFonts w:ascii="Calibri" w:eastAsia="Times New Roman" w:hAnsi="Calibri" w:cs="Times New Roman"/>
    </w:rPr>
  </w:style>
  <w:style w:type="paragraph" w:styleId="aff0">
    <w:name w:val="Body Text Indent"/>
    <w:basedOn w:val="a"/>
    <w:link w:val="aff1"/>
    <w:uiPriority w:val="99"/>
    <w:semiHidden/>
    <w:unhideWhenUsed/>
    <w:rsid w:val="00AF04C5"/>
    <w:pPr>
      <w:spacing w:after="120" w:line="276" w:lineRule="auto"/>
      <w:ind w:left="283"/>
    </w:pPr>
    <w:rPr>
      <w:rFonts w:ascii="Calibri" w:hAnsi="Calibri"/>
      <w:sz w:val="22"/>
      <w:szCs w:val="22"/>
    </w:rPr>
  </w:style>
  <w:style w:type="character" w:customStyle="1" w:styleId="aff1">
    <w:name w:val="Основной текст с отступом Знак"/>
    <w:basedOn w:val="a0"/>
    <w:link w:val="aff0"/>
    <w:uiPriority w:val="99"/>
    <w:semiHidden/>
    <w:rsid w:val="00AF04C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10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32</Pages>
  <Words>11320</Words>
  <Characters>64529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Федяева Надежда Николаевна</dc:creator>
  <cp:keywords/>
  <dc:description/>
  <cp:lastModifiedBy>USER</cp:lastModifiedBy>
  <cp:revision>4</cp:revision>
  <cp:lastPrinted>2023-04-19T07:32:00Z</cp:lastPrinted>
  <dcterms:created xsi:type="dcterms:W3CDTF">2023-04-19T08:14:00Z</dcterms:created>
  <dcterms:modified xsi:type="dcterms:W3CDTF">2023-04-19T08:31:00Z</dcterms:modified>
</cp:coreProperties>
</file>