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75AF" w14:textId="1BCF54B2" w:rsidR="00980027" w:rsidRDefault="00980027" w:rsidP="00980027">
      <w:pPr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  <w:r>
        <w:rPr>
          <w:rFonts w:eastAsia="Calibri"/>
          <w:b/>
          <w:sz w:val="28"/>
          <w:szCs w:val="28"/>
        </w:rPr>
        <w:br/>
        <w:t>ВИЛЕГОДСКОГО МУНИЦИПАЛЬНОГО ОКРУГА</w:t>
      </w:r>
      <w:r>
        <w:rPr>
          <w:rFonts w:eastAsia="Calibri"/>
          <w:b/>
          <w:sz w:val="28"/>
          <w:szCs w:val="28"/>
        </w:rPr>
        <w:br/>
        <w:t>АРХАНГЕЛЬСКОЙ ОБЛАСТИ</w:t>
      </w:r>
    </w:p>
    <w:p w14:paraId="2E1CA858" w14:textId="77777777" w:rsidR="00980027" w:rsidRDefault="00980027" w:rsidP="00980027">
      <w:pPr>
        <w:jc w:val="center"/>
        <w:rPr>
          <w:sz w:val="28"/>
          <w:szCs w:val="28"/>
        </w:rPr>
      </w:pPr>
    </w:p>
    <w:p w14:paraId="1C7315DB" w14:textId="77777777" w:rsidR="00980027" w:rsidRDefault="00980027" w:rsidP="0098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54E10E1" w14:textId="77777777" w:rsidR="003C7D0F" w:rsidRDefault="003C7D0F" w:rsidP="00980027">
      <w:pPr>
        <w:tabs>
          <w:tab w:val="right" w:pos="9637"/>
        </w:tabs>
        <w:spacing w:line="276" w:lineRule="auto"/>
        <w:jc w:val="both"/>
        <w:rPr>
          <w:rFonts w:eastAsia="Calibri"/>
          <w:sz w:val="28"/>
          <w:szCs w:val="28"/>
        </w:rPr>
      </w:pPr>
    </w:p>
    <w:p w14:paraId="5E0C3797" w14:textId="64C1E820" w:rsidR="00980027" w:rsidRDefault="003C7D0F" w:rsidP="00980027">
      <w:pPr>
        <w:tabs>
          <w:tab w:val="right" w:pos="9637"/>
        </w:tabs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05.02.2025 </w:t>
      </w:r>
      <w:r w:rsidR="00980027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№ 15-п </w:t>
      </w:r>
      <w:r w:rsidR="00980027">
        <w:rPr>
          <w:rFonts w:eastAsia="Calibri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</w:p>
    <w:p w14:paraId="15BD8F9F" w14:textId="77777777" w:rsidR="00980027" w:rsidRDefault="00980027" w:rsidP="0098002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Ильинско-Подомское</w:t>
      </w:r>
    </w:p>
    <w:p w14:paraId="243B9297" w14:textId="77777777" w:rsidR="00980027" w:rsidRDefault="00980027" w:rsidP="00980027">
      <w:pPr>
        <w:jc w:val="both"/>
        <w:rPr>
          <w:rFonts w:ascii="Calibri" w:eastAsia="Calibri" w:hAnsi="Calibri"/>
          <w:sz w:val="28"/>
          <w:szCs w:val="28"/>
        </w:rPr>
      </w:pPr>
    </w:p>
    <w:p w14:paraId="1C737DCE" w14:textId="50872D60" w:rsidR="00980027" w:rsidRDefault="00980027" w:rsidP="00980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избирательного участка № 276 и о внесении изменений в постановление администрации Вилегодского муниципального округа от 15.06.2021 года № 64/1-п</w:t>
      </w:r>
      <w:r w:rsidR="004952C5">
        <w:rPr>
          <w:b/>
          <w:sz w:val="28"/>
          <w:szCs w:val="28"/>
        </w:rPr>
        <w:t xml:space="preserve"> «</w:t>
      </w:r>
      <w:r w:rsidRPr="00341508">
        <w:rPr>
          <w:b/>
          <w:sz w:val="28"/>
          <w:szCs w:val="28"/>
        </w:rPr>
        <w:t>О перечне избирательных участков</w:t>
      </w:r>
      <w:r>
        <w:rPr>
          <w:b/>
          <w:sz w:val="28"/>
          <w:szCs w:val="28"/>
        </w:rPr>
        <w:t>, участков референдума</w:t>
      </w:r>
      <w:r w:rsidRPr="00341508">
        <w:rPr>
          <w:b/>
          <w:sz w:val="28"/>
          <w:szCs w:val="28"/>
        </w:rPr>
        <w:t xml:space="preserve"> для проведения голосования и подсчета голосов избирателей в период проведения выборов </w:t>
      </w:r>
    </w:p>
    <w:p w14:paraId="15ADFE3D" w14:textId="651233E2" w:rsidR="00980027" w:rsidRDefault="00980027" w:rsidP="00980027">
      <w:pPr>
        <w:jc w:val="center"/>
        <w:rPr>
          <w:b/>
          <w:sz w:val="28"/>
          <w:szCs w:val="28"/>
        </w:rPr>
      </w:pPr>
      <w:r w:rsidRPr="0034150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территории Вилегодского муниципального округа»</w:t>
      </w:r>
    </w:p>
    <w:p w14:paraId="4EFF18B1" w14:textId="77777777" w:rsidR="00980027" w:rsidRDefault="00980027" w:rsidP="00980027">
      <w:pPr>
        <w:ind w:firstLine="709"/>
        <w:jc w:val="both"/>
        <w:rPr>
          <w:b/>
          <w:sz w:val="28"/>
          <w:szCs w:val="28"/>
        </w:rPr>
      </w:pPr>
    </w:p>
    <w:p w14:paraId="5BF08F6B" w14:textId="49F73EEC" w:rsidR="00980027" w:rsidRPr="00B0390B" w:rsidRDefault="00980027" w:rsidP="00510C35">
      <w:pPr>
        <w:ind w:firstLine="709"/>
        <w:jc w:val="both"/>
        <w:rPr>
          <w:sz w:val="28"/>
          <w:szCs w:val="28"/>
        </w:rPr>
      </w:pPr>
      <w:r w:rsidRPr="00B0390B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0" wp14:anchorId="0EA88B93" wp14:editId="72FF4A0F">
            <wp:simplePos x="0" y="0"/>
            <wp:positionH relativeFrom="page">
              <wp:posOffset>7548240</wp:posOffset>
            </wp:positionH>
            <wp:positionV relativeFrom="page">
              <wp:posOffset>4332768</wp:posOffset>
            </wp:positionV>
            <wp:extent cx="64046" cy="1207868"/>
            <wp:effectExtent l="0" t="0" r="0" b="0"/>
            <wp:wrapSquare wrapText="bothSides"/>
            <wp:docPr id="2863" name="Picture 2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" name="Picture 28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" cy="120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C35" w:rsidRPr="00B0390B">
        <w:rPr>
          <w:sz w:val="28"/>
          <w:szCs w:val="28"/>
        </w:rPr>
        <w:t>На основании подпункта 6 пункта 2.1.</w:t>
      </w:r>
      <w:r w:rsidR="00B0390B" w:rsidRPr="00B0390B">
        <w:rPr>
          <w:sz w:val="28"/>
          <w:szCs w:val="28"/>
        </w:rPr>
        <w:t xml:space="preserve"> </w:t>
      </w:r>
      <w:r w:rsidR="00510C35" w:rsidRPr="00B0390B">
        <w:rPr>
          <w:sz w:val="28"/>
          <w:szCs w:val="28"/>
        </w:rPr>
        <w:t>статьи</w:t>
      </w:r>
      <w:r w:rsidRPr="00B0390B">
        <w:rPr>
          <w:sz w:val="28"/>
          <w:szCs w:val="28"/>
        </w:rPr>
        <w:t xml:space="preserve"> 19 закона № 67-ФЗ от 12 июня 2002 года «Об основных гарантиях избирательных прав и права на участие в референдуме граждан Российской Федерации» (с последующими изменениями</w:t>
      </w:r>
      <w:r w:rsidR="00D93E3B" w:rsidRPr="00B0390B">
        <w:rPr>
          <w:sz w:val="28"/>
          <w:szCs w:val="28"/>
        </w:rPr>
        <w:t>),</w:t>
      </w:r>
      <w:r w:rsidR="00510C35" w:rsidRPr="00B0390B">
        <w:rPr>
          <w:sz w:val="28"/>
          <w:szCs w:val="28"/>
        </w:rPr>
        <w:t xml:space="preserve"> </w:t>
      </w:r>
      <w:r w:rsidRPr="00B0390B">
        <w:rPr>
          <w:b/>
          <w:sz w:val="28"/>
          <w:szCs w:val="28"/>
        </w:rPr>
        <w:t>п о с т а н о в л я ю:</w:t>
      </w:r>
    </w:p>
    <w:p w14:paraId="4E8B9BB7" w14:textId="61D9F08A" w:rsidR="00E96F5E" w:rsidRPr="00B0390B" w:rsidRDefault="00E96F5E" w:rsidP="004952C5">
      <w:pPr>
        <w:pStyle w:val="a7"/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8"/>
          <w:szCs w:val="28"/>
        </w:rPr>
      </w:pPr>
      <w:r w:rsidRPr="00B0390B">
        <w:rPr>
          <w:sz w:val="28"/>
          <w:szCs w:val="28"/>
        </w:rPr>
        <w:t>Ликвидировать на территории Вилегодского муниципального окр</w:t>
      </w:r>
      <w:r w:rsidR="00510C35" w:rsidRPr="00B0390B">
        <w:rPr>
          <w:sz w:val="28"/>
          <w:szCs w:val="28"/>
        </w:rPr>
        <w:t>уга избирательный участок № 276, место нахождения участковой избирательной комиссии и помещения для голосования ст. Кивер, ул. Новая, д.2, библиотека – клуб.</w:t>
      </w:r>
    </w:p>
    <w:p w14:paraId="025E0DE5" w14:textId="3E46D422" w:rsidR="00E96F5E" w:rsidRPr="00B0390B" w:rsidRDefault="00E96F5E" w:rsidP="004952C5">
      <w:pPr>
        <w:pStyle w:val="a7"/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8"/>
          <w:szCs w:val="28"/>
        </w:rPr>
      </w:pPr>
      <w:r w:rsidRPr="00B0390B">
        <w:rPr>
          <w:sz w:val="28"/>
          <w:szCs w:val="28"/>
        </w:rPr>
        <w:t xml:space="preserve">Изменить границы избирательного участка № </w:t>
      </w:r>
      <w:r w:rsidR="007B274B" w:rsidRPr="00B0390B">
        <w:rPr>
          <w:sz w:val="28"/>
          <w:szCs w:val="28"/>
        </w:rPr>
        <w:t xml:space="preserve">274, присоединив к нему территорию ликвидируемого избирательного участка № 276 – ст. Кивер, Чокур, разъезды </w:t>
      </w:r>
      <w:r w:rsidR="00D93E3B" w:rsidRPr="00B0390B">
        <w:rPr>
          <w:sz w:val="28"/>
          <w:szCs w:val="28"/>
        </w:rPr>
        <w:t>1</w:t>
      </w:r>
      <w:r w:rsidR="007B274B" w:rsidRPr="00B0390B">
        <w:rPr>
          <w:sz w:val="28"/>
          <w:szCs w:val="28"/>
        </w:rPr>
        <w:t xml:space="preserve">147, </w:t>
      </w:r>
      <w:r w:rsidR="00D93E3B" w:rsidRPr="00B0390B">
        <w:rPr>
          <w:sz w:val="28"/>
          <w:szCs w:val="28"/>
        </w:rPr>
        <w:t>1</w:t>
      </w:r>
      <w:r w:rsidR="00510C35" w:rsidRPr="00B0390B">
        <w:rPr>
          <w:sz w:val="28"/>
          <w:szCs w:val="28"/>
        </w:rPr>
        <w:t>153 км., пос.</w:t>
      </w:r>
      <w:r w:rsidR="007B274B" w:rsidRPr="00B0390B">
        <w:rPr>
          <w:sz w:val="28"/>
          <w:szCs w:val="28"/>
        </w:rPr>
        <w:t xml:space="preserve"> квартала 69</w:t>
      </w:r>
      <w:r w:rsidR="004952C5" w:rsidRPr="00B0390B">
        <w:rPr>
          <w:sz w:val="28"/>
          <w:szCs w:val="28"/>
        </w:rPr>
        <w:t>.</w:t>
      </w:r>
    </w:p>
    <w:p w14:paraId="659D6D91" w14:textId="629EB982" w:rsidR="004952C5" w:rsidRPr="00B0390B" w:rsidRDefault="004952C5" w:rsidP="004952C5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0390B">
        <w:rPr>
          <w:sz w:val="28"/>
          <w:szCs w:val="28"/>
        </w:rPr>
        <w:t>Внести изменения в постановление администрации Вилегодского муниципального округа от 15.06.2021 года № 64/1-п «О перечне избирательных участков, участков референдума для проведения голосования и подсчета голосов избирателей в период проведения выборов на территории Вилегодского муниципального округа», изложив Приложение № 1 в новой редакции согласно приложению к настоящему постановлению.</w:t>
      </w:r>
    </w:p>
    <w:p w14:paraId="3E44F3B8" w14:textId="71A431EA" w:rsidR="00510C35" w:rsidRPr="00B0390B" w:rsidRDefault="00510C35" w:rsidP="004952C5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0390B">
        <w:rPr>
          <w:sz w:val="28"/>
          <w:szCs w:val="28"/>
        </w:rPr>
        <w:t>Направить копию данного постановления в избирательную комиссию Архангельской области, Вилегодскую территориальную избирательную комиссию.</w:t>
      </w:r>
    </w:p>
    <w:p w14:paraId="3926D2F8" w14:textId="5D20326A" w:rsidR="00980027" w:rsidRPr="00B0390B" w:rsidRDefault="004952C5" w:rsidP="004952C5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0390B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администрации, начальника Управления по организационной работе, делам ГО и ЧС Ю.Н. Парухину.</w:t>
      </w:r>
    </w:p>
    <w:p w14:paraId="24429480" w14:textId="740D6FAB" w:rsidR="004952C5" w:rsidRPr="004952C5" w:rsidRDefault="004952C5" w:rsidP="004952C5">
      <w:pPr>
        <w:pStyle w:val="a7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0390B">
        <w:rPr>
          <w:sz w:val="28"/>
          <w:szCs w:val="28"/>
        </w:rPr>
        <w:t>Постановление вступает в силу со дня подписания и подлежит размещению на официальном сайте администрации Вилегодского муниципального</w:t>
      </w:r>
      <w:r w:rsidRPr="004952C5">
        <w:rPr>
          <w:sz w:val="28"/>
          <w:szCs w:val="28"/>
        </w:rPr>
        <w:t xml:space="preserve"> округа.</w:t>
      </w:r>
    </w:p>
    <w:p w14:paraId="217853DB" w14:textId="77777777" w:rsidR="00980027" w:rsidRDefault="00980027" w:rsidP="00980027">
      <w:pPr>
        <w:shd w:val="clear" w:color="auto" w:fill="FFFFFF"/>
        <w:spacing w:line="307" w:lineRule="exact"/>
        <w:jc w:val="both"/>
        <w:rPr>
          <w:spacing w:val="-1"/>
          <w:sz w:val="28"/>
          <w:szCs w:val="28"/>
        </w:rPr>
      </w:pPr>
    </w:p>
    <w:p w14:paraId="61703D4B" w14:textId="77777777" w:rsidR="00D87178" w:rsidRDefault="00D87178" w:rsidP="00980027">
      <w:pPr>
        <w:shd w:val="clear" w:color="auto" w:fill="FFFFFF"/>
        <w:spacing w:line="307" w:lineRule="exact"/>
        <w:jc w:val="both"/>
        <w:rPr>
          <w:spacing w:val="-1"/>
          <w:sz w:val="28"/>
          <w:szCs w:val="28"/>
        </w:rPr>
      </w:pPr>
    </w:p>
    <w:p w14:paraId="2035B148" w14:textId="7BAE91BC" w:rsidR="00980027" w:rsidRDefault="00980027" w:rsidP="00980027">
      <w:pPr>
        <w:shd w:val="clear" w:color="auto" w:fill="FFFFFF"/>
        <w:spacing w:line="30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Вилегодского муниципального округа</w:t>
      </w:r>
      <w:r>
        <w:rPr>
          <w:spacing w:val="-1"/>
          <w:sz w:val="28"/>
          <w:szCs w:val="28"/>
        </w:rPr>
        <w:tab/>
        <w:t xml:space="preserve">                            </w:t>
      </w:r>
      <w:r w:rsidR="004952C5">
        <w:rPr>
          <w:spacing w:val="-1"/>
          <w:sz w:val="28"/>
          <w:szCs w:val="28"/>
        </w:rPr>
        <w:t>О.В. Аникиева</w:t>
      </w:r>
    </w:p>
    <w:p w14:paraId="5844FABE" w14:textId="77777777" w:rsidR="00510C35" w:rsidRDefault="00510C35" w:rsidP="00980027">
      <w:pPr>
        <w:ind w:left="5670"/>
        <w:jc w:val="right"/>
        <w:rPr>
          <w:sz w:val="24"/>
        </w:rPr>
      </w:pPr>
    </w:p>
    <w:p w14:paraId="6EF33949" w14:textId="77777777" w:rsidR="00980027" w:rsidRDefault="00980027" w:rsidP="00980027">
      <w:pPr>
        <w:ind w:left="5670"/>
        <w:jc w:val="right"/>
        <w:rPr>
          <w:sz w:val="24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0" wp14:anchorId="46C9227A" wp14:editId="2D3C7412">
            <wp:simplePos x="0" y="0"/>
            <wp:positionH relativeFrom="page">
              <wp:posOffset>7580263</wp:posOffset>
            </wp:positionH>
            <wp:positionV relativeFrom="page">
              <wp:posOffset>5991026</wp:posOffset>
            </wp:positionV>
            <wp:extent cx="13724" cy="310985"/>
            <wp:effectExtent l="0" t="0" r="0" b="0"/>
            <wp:wrapTopAndBottom/>
            <wp:docPr id="6047" name="Picture 6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" name="Picture 60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3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Приложение № 1 </w:t>
      </w:r>
    </w:p>
    <w:p w14:paraId="381DC64A" w14:textId="7DF306B6" w:rsidR="003C7D0F" w:rsidRDefault="00980027" w:rsidP="00980027">
      <w:pPr>
        <w:ind w:left="5529" w:right="-284"/>
        <w:jc w:val="center"/>
        <w:rPr>
          <w:sz w:val="24"/>
        </w:rPr>
      </w:pPr>
      <w:r>
        <w:rPr>
          <w:sz w:val="24"/>
        </w:rPr>
        <w:t xml:space="preserve">к постановлению администрации Вилегодского муниципального округа </w:t>
      </w:r>
    </w:p>
    <w:p w14:paraId="6F557451" w14:textId="43B85B94" w:rsidR="00980EA3" w:rsidRDefault="00980EA3" w:rsidP="00980027">
      <w:pPr>
        <w:ind w:left="5529" w:right="-284"/>
        <w:jc w:val="center"/>
        <w:rPr>
          <w:sz w:val="24"/>
          <w:highlight w:val="yellow"/>
        </w:rPr>
      </w:pPr>
      <w:r>
        <w:rPr>
          <w:sz w:val="24"/>
        </w:rPr>
        <w:t xml:space="preserve">                              от 05.02.2025 № 15-п</w:t>
      </w:r>
    </w:p>
    <w:p w14:paraId="03E98DF9" w14:textId="562081BB" w:rsidR="00980027" w:rsidRPr="00511485" w:rsidRDefault="00980027" w:rsidP="00980027">
      <w:pPr>
        <w:ind w:left="5529" w:right="-284"/>
        <w:jc w:val="center"/>
        <w:rPr>
          <w:sz w:val="24"/>
          <w:highlight w:val="yellow"/>
        </w:rPr>
      </w:pPr>
      <w:r w:rsidRPr="00511485">
        <w:rPr>
          <w:sz w:val="24"/>
          <w:highlight w:val="yellow"/>
        </w:rPr>
        <w:t xml:space="preserve"> </w:t>
      </w:r>
    </w:p>
    <w:p w14:paraId="31F84507" w14:textId="77777777" w:rsidR="00980027" w:rsidRPr="00EB2DD9" w:rsidRDefault="00980027" w:rsidP="00980027">
      <w:pPr>
        <w:jc w:val="center"/>
        <w:rPr>
          <w:b/>
          <w:sz w:val="26"/>
        </w:rPr>
      </w:pPr>
      <w:r w:rsidRPr="00D87178">
        <w:rPr>
          <w:b/>
          <w:sz w:val="26"/>
        </w:rPr>
        <w:t>ПЕРЕЧЕНЬ</w:t>
      </w:r>
      <w:r w:rsidRPr="00EB2DD9">
        <w:rPr>
          <w:b/>
          <w:sz w:val="26"/>
        </w:rPr>
        <w:t xml:space="preserve"> </w:t>
      </w:r>
    </w:p>
    <w:p w14:paraId="1C7CE088" w14:textId="49F595B5" w:rsidR="00980027" w:rsidRPr="009B3B18" w:rsidRDefault="00980027" w:rsidP="009B3B18">
      <w:pPr>
        <w:jc w:val="center"/>
        <w:rPr>
          <w:b/>
          <w:sz w:val="28"/>
          <w:szCs w:val="28"/>
        </w:rPr>
      </w:pPr>
      <w:r w:rsidRPr="00EB2DD9">
        <w:rPr>
          <w:b/>
          <w:sz w:val="26"/>
        </w:rPr>
        <w:t>единых избирательных участков, участков референдума</w:t>
      </w:r>
      <w:r w:rsidR="00511485" w:rsidRPr="00511485">
        <w:rPr>
          <w:b/>
          <w:sz w:val="28"/>
          <w:szCs w:val="28"/>
        </w:rPr>
        <w:t xml:space="preserve"> </w:t>
      </w:r>
      <w:r w:rsidR="00511485" w:rsidRPr="00341508">
        <w:rPr>
          <w:b/>
          <w:sz w:val="28"/>
          <w:szCs w:val="28"/>
        </w:rPr>
        <w:t>для проведения голосования и подсчета голосов избирателей в период проведения выборов н</w:t>
      </w:r>
      <w:r w:rsidR="00511485">
        <w:rPr>
          <w:b/>
          <w:sz w:val="28"/>
          <w:szCs w:val="28"/>
        </w:rPr>
        <w:t>а территории Вилегодского муниципального округа</w:t>
      </w:r>
    </w:p>
    <w:p w14:paraId="48872945" w14:textId="77777777" w:rsidR="00511485" w:rsidRPr="00EB2DD9" w:rsidRDefault="00511485" w:rsidP="00980027">
      <w:pPr>
        <w:jc w:val="center"/>
        <w:rPr>
          <w:b/>
        </w:rPr>
      </w:pPr>
    </w:p>
    <w:tbl>
      <w:tblPr>
        <w:tblStyle w:val="TableGrid"/>
        <w:tblW w:w="9173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939"/>
        <w:gridCol w:w="1418"/>
        <w:gridCol w:w="2551"/>
        <w:gridCol w:w="4253"/>
        <w:gridCol w:w="12"/>
      </w:tblGrid>
      <w:tr w:rsidR="00511485" w14:paraId="35DAB0E6" w14:textId="77777777" w:rsidTr="00E258FA">
        <w:trPr>
          <w:gridAfter w:val="1"/>
          <w:wAfter w:w="12" w:type="dxa"/>
          <w:trHeight w:val="1826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E83B7" w14:textId="77777777" w:rsidR="00511485" w:rsidRDefault="00511485" w:rsidP="00D87178">
            <w:pPr>
              <w:spacing w:line="239" w:lineRule="auto"/>
              <w:ind w:left="89"/>
              <w:jc w:val="center"/>
            </w:pPr>
            <w:r>
              <w:t>№ избирательного участка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C0B1" w14:textId="77777777" w:rsidR="00D87178" w:rsidRDefault="00D87178" w:rsidP="00D87178">
            <w:pPr>
              <w:ind w:left="109" w:firstLine="7"/>
              <w:jc w:val="center"/>
            </w:pPr>
          </w:p>
          <w:p w14:paraId="60E03B55" w14:textId="77777777" w:rsidR="00D87178" w:rsidRDefault="00D87178" w:rsidP="00D87178">
            <w:pPr>
              <w:ind w:left="109" w:firstLine="7"/>
              <w:jc w:val="center"/>
            </w:pPr>
          </w:p>
          <w:p w14:paraId="10CFFA2C" w14:textId="6D153006" w:rsidR="00511485" w:rsidRDefault="00511485" w:rsidP="00D87178">
            <w:pPr>
              <w:ind w:left="109" w:firstLine="7"/>
              <w:jc w:val="center"/>
            </w:pPr>
            <w:r>
              <w:t>Название избирательного участка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2708" w14:textId="77777777" w:rsidR="00D87178" w:rsidRDefault="00D87178" w:rsidP="00D87178">
            <w:pPr>
              <w:ind w:left="109" w:right="401" w:firstLine="7"/>
              <w:jc w:val="center"/>
            </w:pPr>
          </w:p>
          <w:p w14:paraId="55452EE7" w14:textId="77777777" w:rsidR="00D87178" w:rsidRDefault="00D87178" w:rsidP="00D87178">
            <w:pPr>
              <w:ind w:left="109" w:right="401" w:firstLine="7"/>
              <w:jc w:val="center"/>
            </w:pPr>
          </w:p>
          <w:p w14:paraId="36DFB024" w14:textId="7EC13618" w:rsidR="009B3B18" w:rsidRDefault="00511485" w:rsidP="00D87178">
            <w:pPr>
              <w:ind w:left="109" w:right="401" w:firstLine="7"/>
              <w:jc w:val="center"/>
            </w:pPr>
            <w:r>
              <w:t>Перечень</w:t>
            </w:r>
          </w:p>
          <w:p w14:paraId="15BD12AC" w14:textId="3E752ACC" w:rsidR="00511485" w:rsidRDefault="00511485" w:rsidP="00D87178">
            <w:pPr>
              <w:ind w:left="109" w:right="401" w:firstLine="7"/>
              <w:jc w:val="center"/>
            </w:pPr>
            <w:r>
              <w:t>населенных пунктов, входящих в избирательный участок</w:t>
            </w:r>
          </w:p>
        </w:tc>
      </w:tr>
      <w:tr w:rsidR="00511485" w14:paraId="19A790E1" w14:textId="77777777" w:rsidTr="00E258FA">
        <w:trPr>
          <w:gridAfter w:val="1"/>
          <w:wAfter w:w="12" w:type="dxa"/>
          <w:trHeight w:val="216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40CC" w14:textId="344A5675" w:rsidR="00511485" w:rsidRDefault="00511485" w:rsidP="0051148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F9267" w14:textId="77777777" w:rsidR="00511485" w:rsidRDefault="00511485" w:rsidP="00B91756">
            <w:pPr>
              <w:ind w:right="2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0270C" w14:textId="22E391F5" w:rsidR="00511485" w:rsidRDefault="00511485" w:rsidP="00511485">
            <w:pPr>
              <w:jc w:val="center"/>
            </w:pPr>
            <w:r>
              <w:t>3</w:t>
            </w:r>
          </w:p>
        </w:tc>
      </w:tr>
      <w:tr w:rsidR="00E258FA" w14:paraId="304CFF26" w14:textId="77777777" w:rsidTr="00E258FA">
        <w:trPr>
          <w:trHeight w:val="664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6DC69A" w14:textId="77777777" w:rsidR="00E258FA" w:rsidRDefault="00E258FA" w:rsidP="009B3B18">
            <w:pPr>
              <w:ind w:right="4"/>
              <w:jc w:val="center"/>
            </w:pPr>
            <w:r>
              <w:t>260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68EAFF" w14:textId="77777777" w:rsidR="00E258FA" w:rsidRDefault="00E258FA" w:rsidP="00B91756">
            <w:pPr>
              <w:ind w:left="116"/>
            </w:pPr>
            <w:r>
              <w:t>Фоминский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390659" w14:textId="2C553C93" w:rsidR="00E258FA" w:rsidRDefault="00E258FA" w:rsidP="009B1B65">
            <w:pPr>
              <w:spacing w:after="13"/>
              <w:ind w:left="116" w:right="147"/>
              <w:jc w:val="both"/>
            </w:pPr>
            <w:r>
              <w:t>п.</w:t>
            </w:r>
            <w:r w:rsidR="00554396">
              <w:t xml:space="preserve"> </w:t>
            </w:r>
            <w:r>
              <w:t>Фоминский, д.</w:t>
            </w:r>
            <w:r w:rsidR="00554396">
              <w:t xml:space="preserve"> </w:t>
            </w:r>
            <w:r>
              <w:t xml:space="preserve">Борок, Ивановская, </w:t>
            </w:r>
            <w:proofErr w:type="spellStart"/>
            <w:r>
              <w:t>Игнатовская</w:t>
            </w:r>
            <w:proofErr w:type="spellEnd"/>
            <w:r>
              <w:t xml:space="preserve">, </w:t>
            </w:r>
            <w:proofErr w:type="spellStart"/>
            <w:r>
              <w:t>Пысье</w:t>
            </w:r>
            <w:proofErr w:type="spellEnd"/>
            <w:r>
              <w:t>,</w:t>
            </w:r>
          </w:p>
          <w:p w14:paraId="4B4B5B49" w14:textId="4F28C12D" w:rsidR="00E258FA" w:rsidRDefault="00E258FA" w:rsidP="00D87178">
            <w:pPr>
              <w:ind w:left="116" w:right="147"/>
              <w:jc w:val="both"/>
            </w:pPr>
            <w:proofErr w:type="spellStart"/>
            <w:r>
              <w:t>Стафоровская</w:t>
            </w:r>
            <w:proofErr w:type="spellEnd"/>
            <w:r>
              <w:t xml:space="preserve">, </w:t>
            </w:r>
            <w:proofErr w:type="spellStart"/>
            <w:r>
              <w:t>Тырпасовская</w:t>
            </w:r>
            <w:proofErr w:type="spellEnd"/>
            <w:r>
              <w:t xml:space="preserve">, </w:t>
            </w:r>
            <w:proofErr w:type="spellStart"/>
            <w:r>
              <w:t>Фоминская</w:t>
            </w:r>
            <w:proofErr w:type="spellEnd"/>
            <w:r>
              <w:t xml:space="preserve">, </w:t>
            </w:r>
            <w:proofErr w:type="spellStart"/>
            <w:r>
              <w:t>Шихи</w:t>
            </w:r>
            <w:proofErr w:type="spellEnd"/>
            <w:r>
              <w:t xml:space="preserve">, с. </w:t>
            </w:r>
            <w:proofErr w:type="spellStart"/>
            <w:r>
              <w:t>Селяна</w:t>
            </w:r>
            <w:proofErr w:type="spellEnd"/>
          </w:p>
        </w:tc>
      </w:tr>
      <w:tr w:rsidR="00E258FA" w14:paraId="47942ED5" w14:textId="77777777" w:rsidTr="00B31F54">
        <w:trPr>
          <w:trHeight w:val="378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2847" w14:textId="77777777" w:rsidR="00E258FA" w:rsidRDefault="00E258FA" w:rsidP="009B3B18">
            <w:pPr>
              <w:ind w:right="4"/>
              <w:jc w:val="center"/>
            </w:pPr>
            <w:r>
              <w:t>262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EC9B" w14:textId="77777777" w:rsidR="00E258FA" w:rsidRDefault="00E258FA" w:rsidP="00B91756">
            <w:pPr>
              <w:ind w:left="109"/>
            </w:pPr>
            <w:r>
              <w:t>Соровский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06B96" w14:textId="15057235" w:rsidR="00E258FA" w:rsidRDefault="00D87178" w:rsidP="009B1B65">
            <w:pPr>
              <w:tabs>
                <w:tab w:val="left" w:pos="6300"/>
              </w:tabs>
              <w:ind w:right="147"/>
              <w:jc w:val="both"/>
            </w:pPr>
            <w:r>
              <w:t xml:space="preserve">  </w:t>
            </w:r>
            <w:r w:rsidR="00E258FA">
              <w:t>п. Сорово</w:t>
            </w:r>
          </w:p>
        </w:tc>
      </w:tr>
      <w:tr w:rsidR="00511485" w14:paraId="5F09DF5B" w14:textId="77777777" w:rsidTr="00E258FA">
        <w:trPr>
          <w:trHeight w:val="270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57DFE" w14:textId="77777777" w:rsidR="00511485" w:rsidRDefault="00511485" w:rsidP="009B3B18">
            <w:pPr>
              <w:ind w:right="11"/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403C" w14:textId="77777777" w:rsidR="00511485" w:rsidRDefault="00511485" w:rsidP="00B91756">
            <w:pPr>
              <w:ind w:left="116"/>
            </w:pPr>
            <w:proofErr w:type="spellStart"/>
            <w:r>
              <w:t>Вохтинский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5FF1CB" w14:textId="77777777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r>
              <w:t>п. Широкий - Прилук</w:t>
            </w:r>
          </w:p>
        </w:tc>
        <w:tc>
          <w:tcPr>
            <w:tcW w:w="42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CBFB32" w14:textId="77777777" w:rsidR="00511485" w:rsidRDefault="00511485" w:rsidP="009B1B65">
            <w:pPr>
              <w:tabs>
                <w:tab w:val="left" w:pos="6300"/>
              </w:tabs>
              <w:ind w:right="147"/>
              <w:jc w:val="both"/>
            </w:pPr>
          </w:p>
        </w:tc>
      </w:tr>
      <w:tr w:rsidR="00511485" w14:paraId="3EECA986" w14:textId="77777777" w:rsidTr="00E258FA">
        <w:trPr>
          <w:trHeight w:val="855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A9089" w14:textId="77777777" w:rsidR="00511485" w:rsidRDefault="00511485" w:rsidP="009B3B18">
            <w:pPr>
              <w:ind w:right="4"/>
              <w:jc w:val="center"/>
            </w:pPr>
            <w:r>
              <w:t>264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8F85" w14:textId="77777777" w:rsidR="00511485" w:rsidRDefault="00511485" w:rsidP="00B91756">
            <w:pPr>
              <w:ind w:left="109"/>
            </w:pPr>
            <w:proofErr w:type="spellStart"/>
            <w:r>
              <w:t>Саминский</w:t>
            </w:r>
            <w:proofErr w:type="spellEnd"/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34A2B" w14:textId="31EC6BC5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r>
              <w:t xml:space="preserve">д. Кочнева   Гора, Клубоковская, Клубоковская Выставка, Ногтева Гора, </w:t>
            </w:r>
            <w:proofErr w:type="spellStart"/>
            <w:r>
              <w:t>Пригодино</w:t>
            </w:r>
            <w:proofErr w:type="spellEnd"/>
            <w:r>
              <w:t xml:space="preserve">, Перевоз, </w:t>
            </w:r>
            <w:proofErr w:type="spellStart"/>
            <w:r>
              <w:t>Самино</w:t>
            </w:r>
            <w:proofErr w:type="spellEnd"/>
            <w:r>
              <w:t xml:space="preserve">, </w:t>
            </w:r>
            <w:proofErr w:type="spellStart"/>
            <w:r>
              <w:t>Сорово</w:t>
            </w:r>
            <w:proofErr w:type="spellEnd"/>
            <w:r>
              <w:t xml:space="preserve">, </w:t>
            </w:r>
            <w:proofErr w:type="spellStart"/>
            <w:r>
              <w:t>Сысоевская</w:t>
            </w:r>
            <w:proofErr w:type="spellEnd"/>
            <w:r>
              <w:t xml:space="preserve">, </w:t>
            </w:r>
            <w:proofErr w:type="spellStart"/>
            <w:r>
              <w:t>Теринская</w:t>
            </w:r>
            <w:proofErr w:type="spellEnd"/>
            <w:r>
              <w:t xml:space="preserve">, Шиловский Починок, </w:t>
            </w:r>
            <w:proofErr w:type="spellStart"/>
            <w:r>
              <w:t>Якушино</w:t>
            </w:r>
            <w:proofErr w:type="spellEnd"/>
          </w:p>
        </w:tc>
      </w:tr>
      <w:tr w:rsidR="00511485" w14:paraId="7E79A251" w14:textId="77777777" w:rsidTr="00E258FA">
        <w:trPr>
          <w:trHeight w:val="854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0418A" w14:textId="77777777" w:rsidR="00511485" w:rsidRDefault="00511485" w:rsidP="009B3B18">
            <w:pPr>
              <w:ind w:right="18"/>
              <w:jc w:val="center"/>
            </w:pPr>
            <w:r>
              <w:t>265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0608" w14:textId="77777777" w:rsidR="00511485" w:rsidRDefault="00511485" w:rsidP="00B91756">
            <w:pPr>
              <w:ind w:left="123"/>
            </w:pPr>
            <w:r>
              <w:t>Вилегодский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F4C5" w14:textId="1DD3F49E" w:rsidR="00511485" w:rsidRPr="00D93E3B" w:rsidRDefault="00511485" w:rsidP="009B1B65">
            <w:pPr>
              <w:tabs>
                <w:tab w:val="left" w:pos="6526"/>
              </w:tabs>
              <w:spacing w:after="10" w:line="237" w:lineRule="auto"/>
              <w:ind w:left="142" w:right="147"/>
              <w:jc w:val="both"/>
            </w:pPr>
            <w:r>
              <w:t xml:space="preserve">д. </w:t>
            </w:r>
            <w:proofErr w:type="spellStart"/>
            <w:r>
              <w:t>Васюнино</w:t>
            </w:r>
            <w:proofErr w:type="spellEnd"/>
            <w:r>
              <w:t xml:space="preserve">, </w:t>
            </w:r>
            <w:proofErr w:type="spellStart"/>
            <w:r>
              <w:t>Гришинская</w:t>
            </w:r>
            <w:proofErr w:type="spellEnd"/>
            <w:r>
              <w:t xml:space="preserve">, Дресвянка, </w:t>
            </w:r>
            <w:proofErr w:type="spellStart"/>
            <w:r>
              <w:t>Заболото</w:t>
            </w:r>
            <w:proofErr w:type="spellEnd"/>
            <w:r>
              <w:t xml:space="preserve">, </w:t>
            </w:r>
            <w:proofErr w:type="spellStart"/>
            <w:r>
              <w:t>Колодино</w:t>
            </w:r>
            <w:proofErr w:type="spellEnd"/>
            <w:r>
              <w:t xml:space="preserve">, </w:t>
            </w:r>
            <w:proofErr w:type="spellStart"/>
            <w:r>
              <w:t>Лубягино</w:t>
            </w:r>
            <w:proofErr w:type="spellEnd"/>
            <w:r>
              <w:t xml:space="preserve">, </w:t>
            </w:r>
            <w:proofErr w:type="spellStart"/>
            <w:r>
              <w:t>Маурино</w:t>
            </w:r>
            <w:proofErr w:type="spellEnd"/>
            <w:r>
              <w:t xml:space="preserve">, </w:t>
            </w:r>
            <w:proofErr w:type="spellStart"/>
            <w:r>
              <w:t>Мышкино</w:t>
            </w:r>
            <w:proofErr w:type="spellEnd"/>
            <w:r>
              <w:t xml:space="preserve">, </w:t>
            </w:r>
            <w:proofErr w:type="spellStart"/>
            <w:r>
              <w:t>Насадкинская</w:t>
            </w:r>
            <w:proofErr w:type="spellEnd"/>
            <w:r>
              <w:t xml:space="preserve">, </w:t>
            </w:r>
            <w:proofErr w:type="spellStart"/>
            <w:r>
              <w:t>Новораспаханная</w:t>
            </w:r>
            <w:proofErr w:type="spellEnd"/>
            <w:r>
              <w:t xml:space="preserve">, </w:t>
            </w:r>
            <w:proofErr w:type="spellStart"/>
            <w:r>
              <w:t>Сафроновская</w:t>
            </w:r>
            <w:proofErr w:type="spellEnd"/>
            <w:r>
              <w:t>, Слободка, Щербинская, с. Вилегодск</w:t>
            </w:r>
          </w:p>
        </w:tc>
      </w:tr>
      <w:tr w:rsidR="00511485" w14:paraId="376AB830" w14:textId="77777777" w:rsidTr="00E258FA">
        <w:trPr>
          <w:trHeight w:val="77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F683" w14:textId="77777777" w:rsidR="00511485" w:rsidRDefault="00511485" w:rsidP="009B3B18">
            <w:pPr>
              <w:ind w:left="197"/>
              <w:jc w:val="center"/>
            </w:pPr>
            <w:r>
              <w:t>266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C773" w14:textId="77777777" w:rsidR="00511485" w:rsidRDefault="00511485" w:rsidP="00B91756">
            <w:pPr>
              <w:ind w:left="123"/>
            </w:pPr>
            <w:r>
              <w:t>Павловский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41AB" w14:textId="47E9D101" w:rsidR="00511485" w:rsidRDefault="00511485" w:rsidP="009B1B65">
            <w:pPr>
              <w:tabs>
                <w:tab w:val="left" w:pos="6526"/>
              </w:tabs>
              <w:spacing w:line="247" w:lineRule="auto"/>
              <w:ind w:left="142" w:right="147"/>
              <w:jc w:val="both"/>
            </w:pPr>
            <w:r>
              <w:t xml:space="preserve">д. Володино, Горка, Городок, Жуковская, Залесье, </w:t>
            </w:r>
            <w:proofErr w:type="spellStart"/>
            <w:r>
              <w:t>Замятино</w:t>
            </w:r>
            <w:proofErr w:type="spellEnd"/>
            <w:r>
              <w:t xml:space="preserve">, Заозерье, Наволок, </w:t>
            </w:r>
            <w:proofErr w:type="spellStart"/>
            <w:r>
              <w:t>Нылога</w:t>
            </w:r>
            <w:proofErr w:type="spellEnd"/>
            <w:r>
              <w:t xml:space="preserve">, Петухово, </w:t>
            </w:r>
            <w:proofErr w:type="spellStart"/>
            <w:r>
              <w:t>Подборье</w:t>
            </w:r>
            <w:proofErr w:type="spellEnd"/>
            <w:r>
              <w:t xml:space="preserve">, </w:t>
            </w:r>
            <w:proofErr w:type="spellStart"/>
            <w:r>
              <w:t>Пузырево</w:t>
            </w:r>
            <w:proofErr w:type="spellEnd"/>
            <w:r>
              <w:t xml:space="preserve">, Савичи, </w:t>
            </w:r>
            <w:proofErr w:type="spellStart"/>
            <w:r>
              <w:t>Шаманиха</w:t>
            </w:r>
            <w:proofErr w:type="spellEnd"/>
            <w:r>
              <w:t xml:space="preserve">, </w:t>
            </w:r>
            <w:proofErr w:type="spellStart"/>
            <w:r>
              <w:t>Якино</w:t>
            </w:r>
            <w:proofErr w:type="spellEnd"/>
            <w:r>
              <w:t>, с, Павловск</w:t>
            </w:r>
          </w:p>
        </w:tc>
      </w:tr>
      <w:tr w:rsidR="00511485" w14:paraId="2DF110FD" w14:textId="77777777" w:rsidTr="00E258FA">
        <w:trPr>
          <w:trHeight w:val="48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CF33" w14:textId="77777777" w:rsidR="00511485" w:rsidRDefault="00511485" w:rsidP="009B3B18">
            <w:pPr>
              <w:jc w:val="center"/>
            </w:pPr>
            <w:r>
              <w:t>267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8F1F" w14:textId="77777777" w:rsidR="00511485" w:rsidRDefault="00511485" w:rsidP="00B91756">
            <w:r>
              <w:t>Слободской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C8FEC" w14:textId="3BE6E66F" w:rsidR="00511485" w:rsidRDefault="00511485" w:rsidP="009B1B65">
            <w:pPr>
              <w:tabs>
                <w:tab w:val="left" w:pos="6526"/>
              </w:tabs>
              <w:spacing w:after="11" w:line="237" w:lineRule="auto"/>
              <w:ind w:left="142" w:right="147"/>
              <w:jc w:val="both"/>
            </w:pPr>
            <w:r>
              <w:t xml:space="preserve">д. </w:t>
            </w:r>
            <w:proofErr w:type="spellStart"/>
            <w:r>
              <w:t>Аксеновская</w:t>
            </w:r>
            <w:proofErr w:type="spellEnd"/>
            <w:r>
              <w:t xml:space="preserve">, </w:t>
            </w:r>
            <w:proofErr w:type="spellStart"/>
            <w:r>
              <w:t>Карино</w:t>
            </w:r>
            <w:proofErr w:type="spellEnd"/>
            <w:r>
              <w:t xml:space="preserve">, Красавино, </w:t>
            </w:r>
            <w:proofErr w:type="spellStart"/>
            <w:r>
              <w:t>Нетесовская</w:t>
            </w:r>
            <w:proofErr w:type="spellEnd"/>
            <w:r>
              <w:t xml:space="preserve">, </w:t>
            </w:r>
            <w:proofErr w:type="spellStart"/>
            <w:r>
              <w:t>Поздяевская</w:t>
            </w:r>
            <w:proofErr w:type="spellEnd"/>
            <w:r>
              <w:t xml:space="preserve">, </w:t>
            </w:r>
            <w:proofErr w:type="spellStart"/>
            <w:r>
              <w:t>Ристухинская</w:t>
            </w:r>
            <w:proofErr w:type="spellEnd"/>
            <w:r>
              <w:t>, с. Слобода</w:t>
            </w:r>
          </w:p>
        </w:tc>
      </w:tr>
      <w:tr w:rsidR="00511485" w14:paraId="40A52B62" w14:textId="77777777" w:rsidTr="00E258FA">
        <w:trPr>
          <w:trHeight w:val="530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8B36" w14:textId="77777777" w:rsidR="00511485" w:rsidRDefault="00511485" w:rsidP="009B3B18">
            <w:pPr>
              <w:ind w:right="5"/>
              <w:jc w:val="center"/>
            </w:pPr>
            <w:r>
              <w:t>268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4D29" w14:textId="77777777" w:rsidR="00511485" w:rsidRDefault="00511485" w:rsidP="00B91756">
            <w:pPr>
              <w:ind w:left="10"/>
            </w:pPr>
            <w:r>
              <w:t>Быковский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35C4F" w14:textId="5E55BF72" w:rsidR="00511485" w:rsidRDefault="00511485" w:rsidP="009B1B65">
            <w:pPr>
              <w:tabs>
                <w:tab w:val="left" w:pos="6526"/>
              </w:tabs>
              <w:spacing w:line="241" w:lineRule="auto"/>
              <w:ind w:left="142" w:right="147"/>
              <w:jc w:val="both"/>
            </w:pPr>
            <w:r>
              <w:t xml:space="preserve">д. </w:t>
            </w:r>
            <w:proofErr w:type="spellStart"/>
            <w:r>
              <w:t>Акуловская</w:t>
            </w:r>
            <w:proofErr w:type="spellEnd"/>
            <w:r>
              <w:t xml:space="preserve">, </w:t>
            </w:r>
            <w:proofErr w:type="spellStart"/>
            <w:r>
              <w:t>Аферьев</w:t>
            </w:r>
            <w:r w:rsidR="00F51874">
              <w:t>с</w:t>
            </w:r>
            <w:r>
              <w:t>кая</w:t>
            </w:r>
            <w:proofErr w:type="spellEnd"/>
            <w:r>
              <w:t xml:space="preserve">, Быково, </w:t>
            </w:r>
            <w:proofErr w:type="spellStart"/>
            <w:r>
              <w:t>Ивашевская</w:t>
            </w:r>
            <w:proofErr w:type="spellEnd"/>
            <w:r>
              <w:t xml:space="preserve">, </w:t>
            </w:r>
            <w:proofErr w:type="spellStart"/>
            <w:r>
              <w:t>Кибринская</w:t>
            </w:r>
            <w:proofErr w:type="spellEnd"/>
            <w:r>
              <w:t xml:space="preserve">, </w:t>
            </w:r>
            <w:proofErr w:type="spellStart"/>
            <w:r>
              <w:t>Крючиха</w:t>
            </w:r>
            <w:proofErr w:type="spellEnd"/>
            <w:r>
              <w:t xml:space="preserve">, Лобанова </w:t>
            </w:r>
            <w:proofErr w:type="spellStart"/>
            <w:r>
              <w:t>Гора,Мокрая</w:t>
            </w:r>
            <w:proofErr w:type="spellEnd"/>
            <w:r>
              <w:t xml:space="preserve"> Горка, Пологи, </w:t>
            </w:r>
            <w:proofErr w:type="spellStart"/>
            <w:r>
              <w:t>Ярыгинская</w:t>
            </w:r>
            <w:proofErr w:type="spellEnd"/>
          </w:p>
        </w:tc>
      </w:tr>
      <w:tr w:rsidR="00511485" w14:paraId="7FA2D84D" w14:textId="77777777" w:rsidTr="00E258FA">
        <w:trPr>
          <w:trHeight w:val="519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2ED0" w14:textId="77777777" w:rsidR="00511485" w:rsidRDefault="00511485" w:rsidP="009B3B18">
            <w:pPr>
              <w:ind w:left="24"/>
              <w:jc w:val="center"/>
            </w:pPr>
            <w:r>
              <w:t>269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69DBB" w14:textId="77777777" w:rsidR="00511485" w:rsidRDefault="00511485" w:rsidP="00B91756">
            <w:pPr>
              <w:autoSpaceDE/>
              <w:autoSpaceDN/>
            </w:pPr>
            <w:proofErr w:type="spellStart"/>
            <w:r>
              <w:t>Подомский</w:t>
            </w:r>
            <w:proofErr w:type="spellEnd"/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E34E" w14:textId="6E75087F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r>
              <w:t xml:space="preserve">д. Воронцово, Дьяконово, </w:t>
            </w:r>
            <w:proofErr w:type="spellStart"/>
            <w:r>
              <w:t>Подомо</w:t>
            </w:r>
            <w:proofErr w:type="spellEnd"/>
            <w:r>
              <w:t>, Прокопьевская,</w:t>
            </w:r>
          </w:p>
          <w:p w14:paraId="28B5EF0B" w14:textId="77777777" w:rsidR="00511485" w:rsidRDefault="00511485" w:rsidP="009B1B65">
            <w:pPr>
              <w:tabs>
                <w:tab w:val="left" w:pos="6526"/>
              </w:tabs>
              <w:autoSpaceDE/>
              <w:autoSpaceDN/>
              <w:ind w:left="142" w:right="147"/>
              <w:jc w:val="both"/>
            </w:pPr>
            <w:proofErr w:type="spellStart"/>
            <w:r>
              <w:t>Роженец</w:t>
            </w:r>
            <w:proofErr w:type="spellEnd"/>
            <w:r>
              <w:t xml:space="preserve">, </w:t>
            </w:r>
            <w:proofErr w:type="spellStart"/>
            <w:r>
              <w:t>Спирковская</w:t>
            </w:r>
            <w:proofErr w:type="spellEnd"/>
          </w:p>
        </w:tc>
      </w:tr>
      <w:tr w:rsidR="00511485" w14:paraId="39CB987A" w14:textId="77777777" w:rsidTr="00E258FA">
        <w:trPr>
          <w:trHeight w:val="77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1043" w14:textId="77777777" w:rsidR="00511485" w:rsidRDefault="00511485" w:rsidP="009B3B18">
            <w:pPr>
              <w:ind w:left="3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B1C8" w14:textId="77777777" w:rsidR="00511485" w:rsidRDefault="00511485" w:rsidP="00B91756">
            <w:pPr>
              <w:ind w:left="3"/>
            </w:pPr>
            <w:r>
              <w:t>Сидоровский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61E85" w14:textId="1AD3EDF2" w:rsidR="00511485" w:rsidRDefault="00511485" w:rsidP="009B1B65">
            <w:pPr>
              <w:tabs>
                <w:tab w:val="left" w:pos="6526"/>
              </w:tabs>
              <w:spacing w:after="2" w:line="237" w:lineRule="auto"/>
              <w:ind w:left="142" w:right="147"/>
              <w:jc w:val="both"/>
            </w:pPr>
            <w:r>
              <w:t xml:space="preserve">д. Березник, </w:t>
            </w:r>
            <w:proofErr w:type="spellStart"/>
            <w:r>
              <w:t>Воронинская</w:t>
            </w:r>
            <w:proofErr w:type="spellEnd"/>
            <w:r>
              <w:t xml:space="preserve">, Выползово, Вохта, </w:t>
            </w:r>
            <w:proofErr w:type="spellStart"/>
            <w:r>
              <w:t>Инаевская</w:t>
            </w:r>
            <w:proofErr w:type="spellEnd"/>
            <w:r>
              <w:t xml:space="preserve">, Кулига, Лисья Гора, Новоселка, Пестово, Путятино, </w:t>
            </w:r>
            <w:proofErr w:type="spellStart"/>
            <w:r>
              <w:t>Сидоровская</w:t>
            </w:r>
            <w:proofErr w:type="spellEnd"/>
            <w:r>
              <w:t xml:space="preserve">, Слудка, </w:t>
            </w:r>
            <w:proofErr w:type="spellStart"/>
            <w:r>
              <w:t>Столбовская</w:t>
            </w:r>
            <w:proofErr w:type="spellEnd"/>
            <w:r>
              <w:t xml:space="preserve">, </w:t>
            </w:r>
            <w:proofErr w:type="spellStart"/>
            <w:r>
              <w:t>Тимиха</w:t>
            </w:r>
            <w:proofErr w:type="spellEnd"/>
          </w:p>
        </w:tc>
      </w:tr>
      <w:tr w:rsidR="00511485" w14:paraId="26CF5F31" w14:textId="77777777" w:rsidTr="00E258FA">
        <w:trPr>
          <w:trHeight w:val="77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4C00" w14:textId="77777777" w:rsidR="00511485" w:rsidRDefault="00511485" w:rsidP="009B3B18">
            <w:pPr>
              <w:ind w:left="94"/>
              <w:jc w:val="center"/>
            </w:pPr>
            <w:r>
              <w:t>271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16F66" w14:textId="77777777" w:rsidR="00511485" w:rsidRDefault="00511485" w:rsidP="00B91756">
            <w:pPr>
              <w:ind w:left="10"/>
            </w:pPr>
            <w:r>
              <w:t>Ильинский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3B16" w14:textId="35D288F3" w:rsidR="00511485" w:rsidRDefault="00511485" w:rsidP="009B1B65">
            <w:pPr>
              <w:tabs>
                <w:tab w:val="left" w:pos="6526"/>
              </w:tabs>
              <w:spacing w:line="246" w:lineRule="auto"/>
              <w:ind w:left="142" w:right="147"/>
              <w:jc w:val="both"/>
            </w:pPr>
            <w:r>
              <w:t xml:space="preserve">д. Борисовец, </w:t>
            </w:r>
            <w:proofErr w:type="spellStart"/>
            <w:r>
              <w:t>Осиновец</w:t>
            </w:r>
            <w:proofErr w:type="spellEnd"/>
            <w:r>
              <w:t xml:space="preserve">, Соколова Гора, п. </w:t>
            </w:r>
            <w:proofErr w:type="spellStart"/>
            <w:r>
              <w:t>Паломыш</w:t>
            </w:r>
            <w:proofErr w:type="spellEnd"/>
          </w:p>
          <w:p w14:paraId="04A98A5E" w14:textId="73879ACB" w:rsidR="00511485" w:rsidRDefault="00511485" w:rsidP="009B1B65">
            <w:pPr>
              <w:tabs>
                <w:tab w:val="left" w:pos="6526"/>
              </w:tabs>
              <w:spacing w:after="11" w:line="241" w:lineRule="auto"/>
              <w:ind w:left="142" w:right="147"/>
              <w:jc w:val="both"/>
            </w:pPr>
            <w:r>
              <w:t xml:space="preserve">с. Ильинско-Подомское: ул. </w:t>
            </w:r>
            <w:proofErr w:type="spellStart"/>
            <w:r>
              <w:t>Виледская</w:t>
            </w:r>
            <w:proofErr w:type="spellEnd"/>
            <w:r>
              <w:t>, Виноградова, Воронцова,</w:t>
            </w:r>
          </w:p>
          <w:p w14:paraId="1128F107" w14:textId="597DB4E3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r>
              <w:t>Горская, Госпитальная, Заводская, Зеленая, Кедрова, Колхозная,</w:t>
            </w:r>
          </w:p>
          <w:p w14:paraId="09EF7B6B" w14:textId="23CB0837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r>
              <w:t>Комсомольская, Космонавтов, Ленина, Ломоносова, Луговая,</w:t>
            </w:r>
          </w:p>
          <w:p w14:paraId="4E5374B7" w14:textId="16BCA547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r>
              <w:t xml:space="preserve">Мелиоративная, Набережная, Новая, Озерная, Октябрьская, </w:t>
            </w:r>
            <w:proofErr w:type="spellStart"/>
            <w:r>
              <w:t>П.Виноградова</w:t>
            </w:r>
            <w:proofErr w:type="spellEnd"/>
            <w:r>
              <w:t xml:space="preserve">, Первомайская, Подгорная, Полушина, </w:t>
            </w:r>
            <w:proofErr w:type="spellStart"/>
            <w:r>
              <w:t>Пречистинская</w:t>
            </w:r>
            <w:proofErr w:type="spellEnd"/>
            <w:r>
              <w:t xml:space="preserve">, Пушкина, Рабочая, Ручейная, Садовая, Связистов, Северная, Советская </w:t>
            </w:r>
            <w:r w:rsidRPr="004E05A6">
              <w:rPr>
                <w:noProof/>
              </w:rPr>
              <w:t>д.№1-№68,</w:t>
            </w:r>
            <w:r>
              <w:rPr>
                <w:noProof/>
              </w:rPr>
              <w:t xml:space="preserve"> </w:t>
            </w:r>
            <w:r>
              <w:t>Фрунзе, Химиков, Чапаева, Энергетиков, Юбилейная, 8 марта</w:t>
            </w:r>
          </w:p>
        </w:tc>
      </w:tr>
      <w:tr w:rsidR="00511485" w14:paraId="34DB271D" w14:textId="77777777" w:rsidTr="00E258FA">
        <w:trPr>
          <w:trHeight w:val="77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91DF" w14:textId="77777777" w:rsidR="00511485" w:rsidRDefault="00511485" w:rsidP="009B3B18">
            <w:pPr>
              <w:ind w:right="19"/>
              <w:jc w:val="center"/>
            </w:pPr>
            <w:r>
              <w:t>272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00541" w14:textId="77777777" w:rsidR="00511485" w:rsidRDefault="00511485" w:rsidP="00B91756">
            <w:pPr>
              <w:ind w:left="10"/>
            </w:pPr>
            <w:proofErr w:type="spellStart"/>
            <w:r>
              <w:t>Мухонский</w:t>
            </w:r>
            <w:proofErr w:type="spellEnd"/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8885" w14:textId="1B410B71" w:rsidR="00511485" w:rsidRPr="00B0390B" w:rsidRDefault="00511485" w:rsidP="009B1B65">
            <w:pPr>
              <w:tabs>
                <w:tab w:val="left" w:pos="6526"/>
              </w:tabs>
              <w:spacing w:after="1" w:line="241" w:lineRule="auto"/>
              <w:ind w:left="142" w:right="147"/>
              <w:jc w:val="both"/>
            </w:pPr>
            <w:r w:rsidRPr="00B0390B">
              <w:t xml:space="preserve">д. </w:t>
            </w:r>
            <w:proofErr w:type="spellStart"/>
            <w:r w:rsidRPr="00B0390B">
              <w:t>Елезово</w:t>
            </w:r>
            <w:proofErr w:type="spellEnd"/>
            <w:r w:rsidRPr="00B0390B">
              <w:t xml:space="preserve">, </w:t>
            </w:r>
            <w:proofErr w:type="spellStart"/>
            <w:r w:rsidRPr="00B0390B">
              <w:t>Конгур</w:t>
            </w:r>
            <w:proofErr w:type="spellEnd"/>
            <w:r w:rsidRPr="00B0390B">
              <w:t xml:space="preserve">, Маркова Гора, Матвеевская, д. Мухонская, </w:t>
            </w:r>
            <w:r w:rsidR="00B0390B" w:rsidRPr="00B0390B">
              <w:t xml:space="preserve">                      </w:t>
            </w:r>
            <w:r w:rsidRPr="00B0390B">
              <w:t>с. Ильинско-Подомское улицы: Советская дом</w:t>
            </w:r>
            <w:r w:rsidR="009B3B18" w:rsidRPr="00B0390B">
              <w:t xml:space="preserve">а с </w:t>
            </w:r>
            <w:r w:rsidRPr="00B0390B">
              <w:t xml:space="preserve"> </w:t>
            </w:r>
            <w:r w:rsidRPr="00B0390B">
              <w:rPr>
                <w:sz w:val="24"/>
              </w:rPr>
              <w:t>№ 68 «а» по №</w:t>
            </w:r>
            <w:r w:rsidR="00B0390B" w:rsidRPr="00B0390B">
              <w:rPr>
                <w:sz w:val="24"/>
              </w:rPr>
              <w:t xml:space="preserve"> </w:t>
            </w:r>
            <w:r w:rsidRPr="00B0390B">
              <w:rPr>
                <w:sz w:val="24"/>
              </w:rPr>
              <w:t>100, Спортивная, Строителей</w:t>
            </w:r>
          </w:p>
        </w:tc>
      </w:tr>
      <w:tr w:rsidR="00511485" w14:paraId="6622B89C" w14:textId="77777777" w:rsidTr="00E258FA">
        <w:trPr>
          <w:trHeight w:val="272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854C2" w14:textId="77777777" w:rsidR="00511485" w:rsidRDefault="00511485" w:rsidP="009B3B18">
            <w:pPr>
              <w:ind w:left="5"/>
              <w:jc w:val="center"/>
            </w:pPr>
            <w:r>
              <w:t>273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86C6B" w14:textId="77777777" w:rsidR="00511485" w:rsidRDefault="00511485" w:rsidP="00B91756">
            <w:pPr>
              <w:ind w:left="17"/>
            </w:pPr>
            <w:r>
              <w:t>Кошкинский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CD8A4" w14:textId="7D767047" w:rsidR="00511485" w:rsidRDefault="00511485" w:rsidP="009B1B65">
            <w:pPr>
              <w:tabs>
                <w:tab w:val="left" w:pos="6526"/>
              </w:tabs>
              <w:spacing w:line="255" w:lineRule="auto"/>
              <w:ind w:left="142" w:right="147"/>
              <w:jc w:val="both"/>
            </w:pPr>
            <w:r>
              <w:t xml:space="preserve">д. </w:t>
            </w:r>
            <w:proofErr w:type="spellStart"/>
            <w:r>
              <w:t>Бурыгинская</w:t>
            </w:r>
            <w:proofErr w:type="spellEnd"/>
            <w:r>
              <w:t xml:space="preserve">, Выставка Соловьихи, </w:t>
            </w:r>
            <w:proofErr w:type="spellStart"/>
            <w:r>
              <w:t>Демиха</w:t>
            </w:r>
            <w:proofErr w:type="spellEnd"/>
            <w:r>
              <w:t xml:space="preserve">, </w:t>
            </w:r>
            <w:proofErr w:type="spellStart"/>
            <w:r>
              <w:t>Ершиха</w:t>
            </w:r>
            <w:proofErr w:type="spellEnd"/>
            <w:r>
              <w:t xml:space="preserve">, Зыкова Гора, Кожуховская, </w:t>
            </w:r>
            <w:proofErr w:type="spellStart"/>
            <w:r>
              <w:t>Костиха</w:t>
            </w:r>
            <w:proofErr w:type="spellEnd"/>
            <w:r>
              <w:t xml:space="preserve">, Кошкино, </w:t>
            </w:r>
            <w:proofErr w:type="spellStart"/>
            <w:r>
              <w:t>Лукинская</w:t>
            </w:r>
            <w:proofErr w:type="spellEnd"/>
            <w:r>
              <w:t>, Островская, Пирогово,</w:t>
            </w:r>
          </w:p>
          <w:p w14:paraId="2DB811E1" w14:textId="77221562" w:rsidR="00511485" w:rsidRDefault="00511485" w:rsidP="009B1B65">
            <w:pPr>
              <w:tabs>
                <w:tab w:val="left" w:pos="6526"/>
              </w:tabs>
              <w:ind w:left="142" w:right="147"/>
              <w:jc w:val="both"/>
            </w:pPr>
            <w:proofErr w:type="spellStart"/>
            <w:r>
              <w:t>Полубреховская</w:t>
            </w:r>
            <w:proofErr w:type="spellEnd"/>
            <w:r>
              <w:t xml:space="preserve">, Соловьиха, </w:t>
            </w:r>
            <w:proofErr w:type="spellStart"/>
            <w:r>
              <w:t>Стародыбина</w:t>
            </w:r>
            <w:proofErr w:type="spellEnd"/>
            <w:r>
              <w:t xml:space="preserve"> Гора, д. Стрункино, </w:t>
            </w:r>
            <w:r>
              <w:lastRenderedPageBreak/>
              <w:t>Филимоново, Фоминская, с. Пречиста</w:t>
            </w:r>
          </w:p>
        </w:tc>
      </w:tr>
      <w:tr w:rsidR="00511485" w14:paraId="1B193CEC" w14:textId="77777777" w:rsidTr="00E258FA">
        <w:trPr>
          <w:trHeight w:val="77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21A5" w14:textId="77777777" w:rsidR="00511485" w:rsidRDefault="00511485" w:rsidP="009B3B18">
            <w:pPr>
              <w:ind w:left="27"/>
              <w:jc w:val="center"/>
            </w:pPr>
            <w:r>
              <w:lastRenderedPageBreak/>
              <w:t>274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A323" w14:textId="77777777" w:rsidR="00511485" w:rsidRDefault="00511485" w:rsidP="00B91756">
            <w:pPr>
              <w:ind w:left="17"/>
            </w:pPr>
            <w:r>
              <w:t>Никольский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335AA4" w14:textId="3A70D83D" w:rsidR="00511485" w:rsidRDefault="00511485" w:rsidP="009B1B65">
            <w:pPr>
              <w:tabs>
                <w:tab w:val="left" w:pos="6526"/>
              </w:tabs>
              <w:spacing w:line="246" w:lineRule="auto"/>
              <w:ind w:left="142" w:right="147"/>
              <w:jc w:val="both"/>
            </w:pPr>
            <w:r>
              <w:t xml:space="preserve">д. Андреевская, </w:t>
            </w:r>
            <w:proofErr w:type="spellStart"/>
            <w:r>
              <w:t>Безацкая</w:t>
            </w:r>
            <w:proofErr w:type="spellEnd"/>
            <w:r>
              <w:t xml:space="preserve">, </w:t>
            </w:r>
            <w:proofErr w:type="spellStart"/>
            <w:r>
              <w:t>Бурцево</w:t>
            </w:r>
            <w:proofErr w:type="spellEnd"/>
            <w:r>
              <w:t xml:space="preserve">, Володино, Выставка </w:t>
            </w:r>
            <w:proofErr w:type="spellStart"/>
            <w:r>
              <w:t>Пятовская</w:t>
            </w:r>
            <w:proofErr w:type="spellEnd"/>
            <w:r>
              <w:t xml:space="preserve">, </w:t>
            </w:r>
            <w:proofErr w:type="spellStart"/>
            <w:r>
              <w:t>Галахтионовская</w:t>
            </w:r>
            <w:proofErr w:type="spellEnd"/>
            <w:r>
              <w:t xml:space="preserve">, </w:t>
            </w:r>
            <w:proofErr w:type="spellStart"/>
            <w:r>
              <w:t>Гашево</w:t>
            </w:r>
            <w:proofErr w:type="spellEnd"/>
            <w:r>
              <w:t xml:space="preserve">, Глубоковская, </w:t>
            </w:r>
            <w:proofErr w:type="spellStart"/>
            <w:r>
              <w:t>Горбачиха</w:t>
            </w:r>
            <w:proofErr w:type="spellEnd"/>
            <w:r>
              <w:t xml:space="preserve">, Горка, </w:t>
            </w:r>
            <w:proofErr w:type="spellStart"/>
            <w:r>
              <w:t>Демино</w:t>
            </w:r>
            <w:proofErr w:type="spellEnd"/>
            <w:r>
              <w:t xml:space="preserve">, Денисовская, Ерзовка, Игольница, Исаковская, </w:t>
            </w:r>
            <w:proofErr w:type="spellStart"/>
            <w:r>
              <w:t>Колтас</w:t>
            </w:r>
            <w:proofErr w:type="spellEnd"/>
            <w:r>
              <w:t xml:space="preserve">, </w:t>
            </w:r>
            <w:proofErr w:type="spellStart"/>
            <w:r>
              <w:t>Кочнеговская</w:t>
            </w:r>
            <w:proofErr w:type="spellEnd"/>
            <w:r>
              <w:t xml:space="preserve">, Масловская, Наволок, Никитинская, Пенкино, </w:t>
            </w:r>
            <w:proofErr w:type="spellStart"/>
            <w:r>
              <w:t>Поршинский</w:t>
            </w:r>
            <w:proofErr w:type="spellEnd"/>
            <w:r>
              <w:t xml:space="preserve"> Починок, </w:t>
            </w:r>
            <w:proofErr w:type="spellStart"/>
            <w:r>
              <w:t>Прислон</w:t>
            </w:r>
            <w:proofErr w:type="spellEnd"/>
            <w:r>
              <w:t>, Рябов</w:t>
            </w:r>
            <w:r w:rsidR="00AF2577">
              <w:t>с</w:t>
            </w:r>
            <w:r>
              <w:t xml:space="preserve">кая, Рязань, Семеновская, </w:t>
            </w:r>
            <w:proofErr w:type="spellStart"/>
            <w:r>
              <w:t>Соинский</w:t>
            </w:r>
            <w:proofErr w:type="spellEnd"/>
            <w:r>
              <w:t xml:space="preserve"> Починок, </w:t>
            </w:r>
            <w:proofErr w:type="spellStart"/>
            <w:r>
              <w:t>Саранчиха</w:t>
            </w:r>
            <w:proofErr w:type="spellEnd"/>
            <w:r>
              <w:t xml:space="preserve">, Таборы, </w:t>
            </w:r>
            <w:proofErr w:type="spellStart"/>
            <w:r>
              <w:t>Торопово</w:t>
            </w:r>
            <w:proofErr w:type="spellEnd"/>
            <w:r>
              <w:t xml:space="preserve">, </w:t>
            </w:r>
            <w:proofErr w:type="spellStart"/>
            <w:r>
              <w:t>Чаброво</w:t>
            </w:r>
            <w:proofErr w:type="spellEnd"/>
            <w:r>
              <w:t xml:space="preserve">, </w:t>
            </w:r>
            <w:proofErr w:type="spellStart"/>
            <w:r>
              <w:t>Язинец</w:t>
            </w:r>
            <w:proofErr w:type="spellEnd"/>
            <w:r>
              <w:t>, с. Никольск, Казаково, ст. .Виледь, 141 км. ст. Кивер, Чокур, разъезды 1147, 1153 км., пос. квартала 69</w:t>
            </w:r>
          </w:p>
        </w:tc>
      </w:tr>
      <w:tr w:rsidR="00511485" w14:paraId="4DBCCEE1" w14:textId="77777777" w:rsidTr="00E258FA">
        <w:trPr>
          <w:trHeight w:val="771"/>
        </w:trPr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79C3" w14:textId="77777777" w:rsidR="00511485" w:rsidRDefault="00511485" w:rsidP="00B91756">
            <w:pPr>
              <w:ind w:left="41"/>
              <w:jc w:val="center"/>
            </w:pPr>
            <w:r>
              <w:t>277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0AE6" w14:textId="77777777" w:rsidR="00511485" w:rsidRDefault="00511485" w:rsidP="00B91756">
            <w:pPr>
              <w:ind w:left="32"/>
            </w:pPr>
            <w:r>
              <w:t>Беляевский</w:t>
            </w:r>
          </w:p>
        </w:tc>
        <w:tc>
          <w:tcPr>
            <w:tcW w:w="6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F5F1" w14:textId="2D910806" w:rsidR="00511485" w:rsidRDefault="00511485" w:rsidP="009B1B65">
            <w:pPr>
              <w:tabs>
                <w:tab w:val="left" w:pos="6526"/>
              </w:tabs>
              <w:spacing w:line="247" w:lineRule="auto"/>
              <w:ind w:left="142" w:right="147"/>
              <w:jc w:val="both"/>
            </w:pPr>
            <w:r>
              <w:t xml:space="preserve">д. Барановская, </w:t>
            </w:r>
            <w:proofErr w:type="spellStart"/>
            <w:r>
              <w:t>Гляевская</w:t>
            </w:r>
            <w:proofErr w:type="spellEnd"/>
            <w:r>
              <w:t xml:space="preserve">, </w:t>
            </w:r>
            <w:proofErr w:type="spellStart"/>
            <w:r>
              <w:t>Голеневская</w:t>
            </w:r>
            <w:proofErr w:type="spellEnd"/>
            <w:r>
              <w:t xml:space="preserve">, Даниловская, </w:t>
            </w:r>
            <w:proofErr w:type="spellStart"/>
            <w:r>
              <w:t>Докукинская</w:t>
            </w:r>
            <w:proofErr w:type="spellEnd"/>
            <w:r>
              <w:t xml:space="preserve">, Климовская, </w:t>
            </w:r>
            <w:proofErr w:type="spellStart"/>
            <w:r>
              <w:t>Клочихинская</w:t>
            </w:r>
            <w:proofErr w:type="spellEnd"/>
            <w:r>
              <w:t xml:space="preserve">, </w:t>
            </w:r>
            <w:proofErr w:type="spellStart"/>
            <w:r>
              <w:t>Лыковская</w:t>
            </w:r>
            <w:proofErr w:type="spellEnd"/>
            <w:r>
              <w:t xml:space="preserve">, </w:t>
            </w:r>
            <w:proofErr w:type="spellStart"/>
            <w:r>
              <w:t>Микляевская,Нестеровская</w:t>
            </w:r>
            <w:proofErr w:type="spellEnd"/>
            <w:r>
              <w:t>,</w:t>
            </w:r>
          </w:p>
          <w:p w14:paraId="317ED8C5" w14:textId="6840B3B4" w:rsidR="00511485" w:rsidRDefault="00511485" w:rsidP="009B1B65">
            <w:pPr>
              <w:tabs>
                <w:tab w:val="left" w:pos="6237"/>
              </w:tabs>
              <w:ind w:left="142" w:right="147"/>
              <w:jc w:val="both"/>
            </w:pPr>
            <w:proofErr w:type="spellStart"/>
            <w:r>
              <w:t>Подчаевская</w:t>
            </w:r>
            <w:proofErr w:type="spellEnd"/>
            <w:r>
              <w:t xml:space="preserve">, </w:t>
            </w:r>
            <w:proofErr w:type="spellStart"/>
            <w:r>
              <w:t>Прислон</w:t>
            </w:r>
            <w:proofErr w:type="spellEnd"/>
            <w:r>
              <w:t xml:space="preserve">, </w:t>
            </w:r>
            <w:proofErr w:type="spellStart"/>
            <w:r>
              <w:t>Рохновская</w:t>
            </w:r>
            <w:proofErr w:type="spellEnd"/>
            <w:r>
              <w:t xml:space="preserve">, </w:t>
            </w:r>
            <w:proofErr w:type="spellStart"/>
            <w:r>
              <w:t>Степаньково</w:t>
            </w:r>
            <w:proofErr w:type="spellEnd"/>
            <w:r>
              <w:t xml:space="preserve">, </w:t>
            </w:r>
            <w:proofErr w:type="spellStart"/>
            <w:r>
              <w:t>Спиридоновская</w:t>
            </w:r>
            <w:proofErr w:type="spellEnd"/>
            <w:r>
              <w:t xml:space="preserve">, </w:t>
            </w:r>
            <w:proofErr w:type="spellStart"/>
            <w:r>
              <w:t>Чесноковская</w:t>
            </w:r>
            <w:proofErr w:type="spellEnd"/>
            <w:r>
              <w:t>, с.</w:t>
            </w:r>
            <w:r w:rsidR="00D87178">
              <w:t xml:space="preserve"> </w:t>
            </w:r>
            <w:r>
              <w:t>Шалимово</w:t>
            </w:r>
          </w:p>
        </w:tc>
      </w:tr>
    </w:tbl>
    <w:p w14:paraId="5F597C7B" w14:textId="77777777" w:rsidR="00980027" w:rsidRDefault="00980027" w:rsidP="00980027">
      <w:pPr>
        <w:ind w:left="-1333" w:right="10893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0" wp14:anchorId="033D908A" wp14:editId="6BDEA1DF">
            <wp:simplePos x="0" y="0"/>
            <wp:positionH relativeFrom="page">
              <wp:posOffset>7534516</wp:posOffset>
            </wp:positionH>
            <wp:positionV relativeFrom="page">
              <wp:posOffset>7239537</wp:posOffset>
            </wp:positionV>
            <wp:extent cx="18299" cy="530503"/>
            <wp:effectExtent l="0" t="0" r="0" b="0"/>
            <wp:wrapTopAndBottom/>
            <wp:docPr id="9042" name="Picture 9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" name="Picture 90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9" cy="53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9665C" w14:textId="77777777" w:rsidR="00980027" w:rsidRDefault="00980027" w:rsidP="00980027"/>
    <w:p w14:paraId="2EE5BBB7" w14:textId="77777777" w:rsidR="00D87178" w:rsidRDefault="00D87178" w:rsidP="00980027"/>
    <w:p w14:paraId="1DFDB2BA" w14:textId="77777777" w:rsidR="00D87178" w:rsidRDefault="00D87178" w:rsidP="00980027"/>
    <w:sectPr w:rsidR="00D87178" w:rsidSect="00510C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145E"/>
    <w:multiLevelType w:val="hybridMultilevel"/>
    <w:tmpl w:val="F1F85CFE"/>
    <w:lvl w:ilvl="0" w:tplc="FFFFFFFF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F475D"/>
    <w:multiLevelType w:val="hybridMultilevel"/>
    <w:tmpl w:val="541E6E44"/>
    <w:lvl w:ilvl="0" w:tplc="8866243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3843B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34E5E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14FAF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6A04A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EC137C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BA5E8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50930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DA08DC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27"/>
    <w:rsid w:val="003C7D0F"/>
    <w:rsid w:val="004926AD"/>
    <w:rsid w:val="004952C5"/>
    <w:rsid w:val="00510C35"/>
    <w:rsid w:val="00511485"/>
    <w:rsid w:val="00554396"/>
    <w:rsid w:val="00747151"/>
    <w:rsid w:val="007B274B"/>
    <w:rsid w:val="00904D89"/>
    <w:rsid w:val="00980027"/>
    <w:rsid w:val="00980EA3"/>
    <w:rsid w:val="009B1B65"/>
    <w:rsid w:val="009B34ED"/>
    <w:rsid w:val="009B3B18"/>
    <w:rsid w:val="00AF2577"/>
    <w:rsid w:val="00B0390B"/>
    <w:rsid w:val="00BB3C93"/>
    <w:rsid w:val="00BF2E2D"/>
    <w:rsid w:val="00C27E4A"/>
    <w:rsid w:val="00C47EAD"/>
    <w:rsid w:val="00C96D35"/>
    <w:rsid w:val="00D87178"/>
    <w:rsid w:val="00D93E3B"/>
    <w:rsid w:val="00E258FA"/>
    <w:rsid w:val="00E96F5E"/>
    <w:rsid w:val="00F51874"/>
    <w:rsid w:val="00F74032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B8B7"/>
  <w15:chartTrackingRefBased/>
  <w15:docId w15:val="{602F7C38-15D9-4250-94B1-5DCB43AF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00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0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0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0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0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0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0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0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0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00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0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00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00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002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semiHidden/>
    <w:unhideWhenUsed/>
    <w:qFormat/>
    <w:rsid w:val="00980027"/>
    <w:pPr>
      <w:spacing w:before="1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980027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table" w:customStyle="1" w:styleId="TableGrid">
    <w:name w:val="TableGrid"/>
    <w:rsid w:val="0098002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Vadim</cp:lastModifiedBy>
  <cp:revision>6</cp:revision>
  <cp:lastPrinted>2025-02-06T07:48:00Z</cp:lastPrinted>
  <dcterms:created xsi:type="dcterms:W3CDTF">2025-02-06T07:48:00Z</dcterms:created>
  <dcterms:modified xsi:type="dcterms:W3CDTF">2025-02-07T05:01:00Z</dcterms:modified>
</cp:coreProperties>
</file>